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2EFD9" w:themeColor="accent6" w:themeTint="33"/>
  <w:body>
    <w:sdt>
      <w:sdtPr>
        <w:id w:val="-1730380013"/>
        <w:docPartObj>
          <w:docPartGallery w:val="Cover Pages"/>
          <w:docPartUnique/>
        </w:docPartObj>
      </w:sdtPr>
      <w:sdtEndPr/>
      <w:sdtContent>
        <w:p w14:paraId="1A02A0C0" w14:textId="254BDFD1" w:rsidR="00203C71" w:rsidRDefault="00203C71" w:rsidP="00F82D7D">
          <w:pPr>
            <w:jc w:val="center"/>
          </w:pPr>
          <w:r>
            <w:rPr>
              <w:noProof/>
              <w:lang w:eastAsia="tr-TR"/>
            </w:rPr>
            <mc:AlternateContent>
              <mc:Choice Requires="wps">
                <w:drawing>
                  <wp:anchor distT="0" distB="0" distL="114300" distR="114300" simplePos="0" relativeHeight="251659264" behindDoc="0" locked="0" layoutInCell="1" allowOverlap="1" wp14:anchorId="6FDFACB1" wp14:editId="442804B5">
                    <wp:simplePos x="0" y="0"/>
                    <wp:positionH relativeFrom="margin">
                      <wp:align>center</wp:align>
                    </wp:positionH>
                    <wp:positionV relativeFrom="page">
                      <wp:posOffset>1247140</wp:posOffset>
                    </wp:positionV>
                    <wp:extent cx="6267450" cy="5631815"/>
                    <wp:effectExtent l="0" t="0" r="0" b="6985"/>
                    <wp:wrapNone/>
                    <wp:docPr id="138" name="Text Box 138"/>
                    <wp:cNvGraphicFramePr/>
                    <a:graphic xmlns:a="http://schemas.openxmlformats.org/drawingml/2006/main">
                      <a:graphicData uri="http://schemas.microsoft.com/office/word/2010/wordprocessingShape">
                        <wps:wsp>
                          <wps:cNvSpPr txBox="1"/>
                          <wps:spPr>
                            <a:xfrm>
                              <a:off x="0" y="0"/>
                              <a:ext cx="6267450" cy="56318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FAE82CF" w14:textId="4C97A279" w:rsidR="00203C71" w:rsidRDefault="00E2528A">
                                <w:r>
                                  <w:t xml:space="preserve">                                                  </w:t>
                                </w:r>
                                <w:r w:rsidRPr="00E2528A">
                                  <w:rPr>
                                    <w:noProof/>
                                    <w:lang w:eastAsia="tr-TR"/>
                                  </w:rPr>
                                  <w:drawing>
                                    <wp:inline distT="0" distB="0" distL="0" distR="0" wp14:anchorId="3126DC6B" wp14:editId="105D7F48">
                                      <wp:extent cx="3067050" cy="2653872"/>
                                      <wp:effectExtent l="0" t="0" r="0" b="0"/>
                                      <wp:docPr id="44308654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086541" name=""/>
                                              <pic:cNvPicPr/>
                                            </pic:nvPicPr>
                                            <pic:blipFill>
                                              <a:blip r:embed="rId9"/>
                                              <a:stretch>
                                                <a:fillRect/>
                                              </a:stretch>
                                            </pic:blipFill>
                                            <pic:spPr>
                                              <a:xfrm>
                                                <a:off x="0" y="0"/>
                                                <a:ext cx="3091166" cy="2674740"/>
                                              </a:xfrm>
                                              <a:prstGeom prst="rect">
                                                <a:avLst/>
                                              </a:prstGeom>
                                            </pic:spPr>
                                          </pic:pic>
                                        </a:graphicData>
                                      </a:graphic>
                                    </wp:inline>
                                  </w:drawing>
                                </w:r>
                              </w:p>
                              <w:p w14:paraId="378CF0FE" w14:textId="6246A59E" w:rsidR="00F875EC" w:rsidRDefault="00B0055A" w:rsidP="00F82D7D">
                                <w:pPr>
                                  <w:jc w:val="center"/>
                                  <w:rPr>
                                    <w:b/>
                                    <w:bCs/>
                                    <w:color w:val="538135" w:themeColor="accent6" w:themeShade="BF"/>
                                    <w:sz w:val="56"/>
                                    <w:szCs w:val="24"/>
                                  </w:rPr>
                                </w:pPr>
                                <w:sdt>
                                  <w:sdtPr>
                                    <w:rPr>
                                      <w:b/>
                                      <w:bCs/>
                                      <w:color w:val="538135" w:themeColor="accent6" w:themeShade="BF"/>
                                      <w:sz w:val="56"/>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r w:rsidR="0026414E">
                                      <w:rPr>
                                        <w:b/>
                                        <w:bCs/>
                                        <w:color w:val="538135" w:themeColor="accent6" w:themeShade="BF"/>
                                        <w:sz w:val="56"/>
                                        <w:szCs w:val="24"/>
                                      </w:rPr>
                                      <w:t>SÜRDÜRÜLEBİLİRLİK RAPORLAMASI</w:t>
                                    </w:r>
                                  </w:sdtContent>
                                </w:sdt>
                              </w:p>
                              <w:p w14:paraId="49E8282C" w14:textId="762E8D68" w:rsidR="00950689" w:rsidRPr="00B0055A" w:rsidRDefault="00B0055A" w:rsidP="00F82D7D">
                                <w:pPr>
                                  <w:jc w:val="center"/>
                                  <w:rPr>
                                    <w:rFonts w:cstheme="minorHAnsi"/>
                                    <w:b/>
                                    <w:color w:val="538135" w:themeColor="accent6" w:themeShade="BF"/>
                                    <w:sz w:val="56"/>
                                    <w:szCs w:val="56"/>
                                  </w:rPr>
                                </w:pPr>
                                <w:r w:rsidRPr="00B0055A">
                                  <w:rPr>
                                    <w:rFonts w:ascii="Calibri" w:hAnsi="Calibri" w:cs="Calibri"/>
                                    <w:b/>
                                    <w:bCs/>
                                    <w:noProof/>
                                    <w:sz w:val="56"/>
                                    <w:szCs w:val="56"/>
                                  </w:rPr>
                                  <w:t>PASHA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FDFACB1" id="_x0000_t202" coordsize="21600,21600" o:spt="202" path="m,l,21600r21600,l21600,xe">
                    <v:stroke joinstyle="miter"/>
                    <v:path gradientshapeok="t" o:connecttype="rect"/>
                  </v:shapetype>
                  <v:shape id="Text Box 138" o:spid="_x0000_s1026" type="#_x0000_t202" style="position:absolute;left:0;text-align:left;margin-left:0;margin-top:98.2pt;width:493.5pt;height:443.4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" fillcolor="white [3201]" stroked="f" strokeweight=".5pt">
                    <v:textbox inset="0,0,0,0">
                      <w:txbxContent>
                        <w:p w14:paraId="1FAE82CF" w14:textId="4C97A279" w:rsidR="00203C71" w:rsidRDefault="00E2528A">
                          <w:r>
                            <w:t xml:space="preserve">                                                  </w:t>
                          </w:r>
                          <w:r w:rsidRPr="00E2528A">
                            <w:rPr>
                              <w:noProof/>
                              <w:lang w:eastAsia="tr-TR"/>
                            </w:rPr>
                            <w:drawing>
                              <wp:inline distT="0" distB="0" distL="0" distR="0" wp14:anchorId="3126DC6B" wp14:editId="105D7F48">
                                <wp:extent cx="3067050" cy="2653872"/>
                                <wp:effectExtent l="0" t="0" r="0" b="0"/>
                                <wp:docPr id="44308654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086541" name=""/>
                                        <pic:cNvPicPr/>
                                      </pic:nvPicPr>
                                      <pic:blipFill>
                                        <a:blip r:embed="rId9"/>
                                        <a:stretch>
                                          <a:fillRect/>
                                        </a:stretch>
                                      </pic:blipFill>
                                      <pic:spPr>
                                        <a:xfrm>
                                          <a:off x="0" y="0"/>
                                          <a:ext cx="3091166" cy="2674740"/>
                                        </a:xfrm>
                                        <a:prstGeom prst="rect">
                                          <a:avLst/>
                                        </a:prstGeom>
                                      </pic:spPr>
                                    </pic:pic>
                                  </a:graphicData>
                                </a:graphic>
                              </wp:inline>
                            </w:drawing>
                          </w:r>
                        </w:p>
                        <w:p w14:paraId="378CF0FE" w14:textId="6246A59E" w:rsidR="00F875EC" w:rsidRDefault="00B0055A" w:rsidP="00F82D7D">
                          <w:pPr>
                            <w:jc w:val="center"/>
                            <w:rPr>
                              <w:b/>
                              <w:bCs/>
                              <w:color w:val="538135" w:themeColor="accent6" w:themeShade="BF"/>
                              <w:sz w:val="56"/>
                              <w:szCs w:val="24"/>
                            </w:rPr>
                          </w:pPr>
                          <w:sdt>
                            <w:sdtPr>
                              <w:rPr>
                                <w:b/>
                                <w:bCs/>
                                <w:color w:val="538135" w:themeColor="accent6" w:themeShade="BF"/>
                                <w:sz w:val="56"/>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r w:rsidR="0026414E">
                                <w:rPr>
                                  <w:b/>
                                  <w:bCs/>
                                  <w:color w:val="538135" w:themeColor="accent6" w:themeShade="BF"/>
                                  <w:sz w:val="56"/>
                                  <w:szCs w:val="24"/>
                                </w:rPr>
                                <w:t>SÜRDÜRÜLEBİLİRLİK RAPORLAMASI</w:t>
                              </w:r>
                            </w:sdtContent>
                          </w:sdt>
                        </w:p>
                        <w:p w14:paraId="49E8282C" w14:textId="762E8D68" w:rsidR="00950689" w:rsidRPr="00B0055A" w:rsidRDefault="00B0055A" w:rsidP="00F82D7D">
                          <w:pPr>
                            <w:jc w:val="center"/>
                            <w:rPr>
                              <w:rFonts w:cstheme="minorHAnsi"/>
                              <w:b/>
                              <w:color w:val="538135" w:themeColor="accent6" w:themeShade="BF"/>
                              <w:sz w:val="56"/>
                              <w:szCs w:val="56"/>
                            </w:rPr>
                          </w:pPr>
                          <w:r w:rsidRPr="00B0055A">
                            <w:rPr>
                              <w:rFonts w:ascii="Calibri" w:hAnsi="Calibri" w:cs="Calibri"/>
                              <w:b/>
                              <w:bCs/>
                              <w:noProof/>
                              <w:sz w:val="56"/>
                              <w:szCs w:val="56"/>
                            </w:rPr>
                            <w:t>PASHA</w:t>
                          </w:r>
                        </w:p>
                      </w:txbxContent>
                    </v:textbox>
                    <w10:wrap anchorx="margin" anchory="page"/>
                  </v:shape>
                </w:pict>
              </mc:Fallback>
            </mc:AlternateContent>
          </w:r>
          <w:r>
            <w:br w:type="page"/>
          </w:r>
        </w:p>
        <w:sdt>
          <w:sdtPr>
            <w:rPr>
              <w:rFonts w:asciiTheme="minorHAnsi" w:eastAsiaTheme="minorHAnsi" w:hAnsiTheme="minorHAnsi" w:cstheme="minorBidi"/>
              <w:color w:val="auto"/>
              <w:sz w:val="22"/>
              <w:szCs w:val="22"/>
              <w:lang w:val="tr-TR"/>
            </w:rPr>
            <w:id w:val="-856819751"/>
            <w:docPartObj>
              <w:docPartGallery w:val="Table of Contents"/>
              <w:docPartUnique/>
            </w:docPartObj>
          </w:sdtPr>
          <w:sdtEndPr>
            <w:rPr>
              <w:b/>
              <w:bCs/>
              <w:noProof/>
            </w:rPr>
          </w:sdtEndPr>
          <w:sdtContent>
            <w:p w14:paraId="71DDB565" w14:textId="75879886" w:rsidR="00203C71" w:rsidRDefault="00203C71">
              <w:pPr>
                <w:pStyle w:val="TBal"/>
                <w:rPr>
                  <w:rFonts w:asciiTheme="minorHAnsi" w:eastAsiaTheme="minorHAnsi" w:hAnsiTheme="minorHAnsi" w:cstheme="minorBidi"/>
                  <w:color w:val="auto"/>
                  <w:sz w:val="56"/>
                  <w:szCs w:val="24"/>
                  <w:lang w:val="tr-TR"/>
                </w:rPr>
              </w:pPr>
              <w:r w:rsidRPr="00AC30D9">
                <w:rPr>
                  <w:rFonts w:asciiTheme="minorHAnsi" w:eastAsiaTheme="minorHAnsi" w:hAnsiTheme="minorHAnsi" w:cstheme="minorBidi"/>
                  <w:color w:val="auto"/>
                  <w:sz w:val="56"/>
                  <w:szCs w:val="24"/>
                  <w:lang w:val="tr-TR"/>
                </w:rPr>
                <w:t xml:space="preserve">İçerik </w:t>
              </w:r>
            </w:p>
            <w:p w14:paraId="7DA790F0" w14:textId="77777777" w:rsidR="00AC30D9" w:rsidRPr="00AC30D9" w:rsidRDefault="00AC30D9" w:rsidP="00AC30D9"/>
            <w:p w14:paraId="25ECB35B" w14:textId="53E743DD" w:rsidR="00203C71" w:rsidRPr="00AC30D9" w:rsidRDefault="00203C71">
              <w:pPr>
                <w:pStyle w:val="T1"/>
                <w:tabs>
                  <w:tab w:val="left" w:pos="440"/>
                  <w:tab w:val="right" w:leader="dot" w:pos="11020"/>
                </w:tabs>
                <w:rPr>
                  <w:noProof/>
                  <w:sz w:val="40"/>
                  <w:szCs w:val="40"/>
                </w:rPr>
              </w:pPr>
              <w:r>
                <w:fldChar w:fldCharType="begin"/>
              </w:r>
              <w:r>
                <w:instrText xml:space="preserve"> TOC \o "1-3" \h \z \u </w:instrText>
              </w:r>
              <w:r>
                <w:fldChar w:fldCharType="separate"/>
              </w:r>
              <w:hyperlink w:anchor="_Toc127977343" w:history="1">
                <w:r w:rsidRPr="00AC30D9">
                  <w:rPr>
                    <w:rStyle w:val="Kpr"/>
                    <w:noProof/>
                    <w:sz w:val="40"/>
                    <w:szCs w:val="40"/>
                  </w:rPr>
                  <w:t>1.</w:t>
                </w:r>
                <w:r w:rsidRPr="00AC30D9">
                  <w:rPr>
                    <w:noProof/>
                    <w:sz w:val="40"/>
                    <w:szCs w:val="40"/>
                  </w:rPr>
                  <w:tab/>
                </w:r>
                <w:r w:rsidRPr="00AC30D9">
                  <w:rPr>
                    <w:rStyle w:val="Kpr"/>
                    <w:noProof/>
                    <w:sz w:val="40"/>
                    <w:szCs w:val="40"/>
                  </w:rPr>
                  <w:t>Rapor Hakkında</w:t>
                </w:r>
                <w:r w:rsidRPr="00AC30D9">
                  <w:rPr>
                    <w:noProof/>
                    <w:webHidden/>
                    <w:sz w:val="40"/>
                    <w:szCs w:val="40"/>
                  </w:rPr>
                  <w:tab/>
                </w:r>
                <w:r w:rsidRPr="00AC30D9">
                  <w:rPr>
                    <w:noProof/>
                    <w:webHidden/>
                    <w:sz w:val="40"/>
                    <w:szCs w:val="40"/>
                  </w:rPr>
                  <w:fldChar w:fldCharType="begin"/>
                </w:r>
                <w:r w:rsidRPr="00AC30D9">
                  <w:rPr>
                    <w:noProof/>
                    <w:webHidden/>
                    <w:sz w:val="40"/>
                    <w:szCs w:val="40"/>
                  </w:rPr>
                  <w:instrText xml:space="preserve"> PAGEREF _Toc127977343 \h </w:instrText>
                </w:r>
                <w:r w:rsidRPr="00AC30D9">
                  <w:rPr>
                    <w:noProof/>
                    <w:webHidden/>
                    <w:sz w:val="40"/>
                    <w:szCs w:val="40"/>
                  </w:rPr>
                </w:r>
                <w:r w:rsidRPr="00AC30D9">
                  <w:rPr>
                    <w:noProof/>
                    <w:webHidden/>
                    <w:sz w:val="40"/>
                    <w:szCs w:val="40"/>
                  </w:rPr>
                  <w:fldChar w:fldCharType="separate"/>
                </w:r>
                <w:r w:rsidR="003C4C35">
                  <w:rPr>
                    <w:noProof/>
                    <w:webHidden/>
                    <w:sz w:val="40"/>
                    <w:szCs w:val="40"/>
                  </w:rPr>
                  <w:t>2</w:t>
                </w:r>
                <w:r w:rsidRPr="00AC30D9">
                  <w:rPr>
                    <w:noProof/>
                    <w:webHidden/>
                    <w:sz w:val="40"/>
                    <w:szCs w:val="40"/>
                  </w:rPr>
                  <w:fldChar w:fldCharType="end"/>
                </w:r>
              </w:hyperlink>
            </w:p>
            <w:p w14:paraId="04A96BB3" w14:textId="3AC6BFE8" w:rsidR="00203C71" w:rsidRPr="00AC30D9" w:rsidRDefault="00203C71">
              <w:pPr>
                <w:pStyle w:val="T1"/>
                <w:tabs>
                  <w:tab w:val="left" w:pos="440"/>
                  <w:tab w:val="right" w:leader="dot" w:pos="11020"/>
                </w:tabs>
                <w:rPr>
                  <w:noProof/>
                  <w:sz w:val="40"/>
                  <w:szCs w:val="40"/>
                </w:rPr>
              </w:pPr>
              <w:hyperlink w:anchor="_Toc127977344" w:history="1">
                <w:r w:rsidRPr="00AC30D9">
                  <w:rPr>
                    <w:rStyle w:val="Kpr"/>
                    <w:noProof/>
                    <w:sz w:val="40"/>
                    <w:szCs w:val="40"/>
                  </w:rPr>
                  <w:t>2.</w:t>
                </w:r>
                <w:r w:rsidRPr="00AC30D9">
                  <w:rPr>
                    <w:noProof/>
                    <w:sz w:val="40"/>
                    <w:szCs w:val="40"/>
                  </w:rPr>
                  <w:tab/>
                </w:r>
                <w:r w:rsidRPr="00AC30D9">
                  <w:rPr>
                    <w:rStyle w:val="Kpr"/>
                    <w:noProof/>
                    <w:sz w:val="40"/>
                    <w:szCs w:val="40"/>
                  </w:rPr>
                  <w:t>Tesis Tanıtımı ve Tesis Özellikleri</w:t>
                </w:r>
                <w:r w:rsidRPr="00AC30D9">
                  <w:rPr>
                    <w:noProof/>
                    <w:webHidden/>
                    <w:sz w:val="40"/>
                    <w:szCs w:val="40"/>
                  </w:rPr>
                  <w:tab/>
                </w:r>
                <w:r w:rsidRPr="00AC30D9">
                  <w:rPr>
                    <w:noProof/>
                    <w:webHidden/>
                    <w:sz w:val="40"/>
                    <w:szCs w:val="40"/>
                  </w:rPr>
                  <w:fldChar w:fldCharType="begin"/>
                </w:r>
                <w:r w:rsidRPr="00AC30D9">
                  <w:rPr>
                    <w:noProof/>
                    <w:webHidden/>
                    <w:sz w:val="40"/>
                    <w:szCs w:val="40"/>
                  </w:rPr>
                  <w:instrText xml:space="preserve"> PAGEREF _Toc127977344 \h </w:instrText>
                </w:r>
                <w:r w:rsidRPr="00AC30D9">
                  <w:rPr>
                    <w:noProof/>
                    <w:webHidden/>
                    <w:sz w:val="40"/>
                    <w:szCs w:val="40"/>
                  </w:rPr>
                </w:r>
                <w:r w:rsidRPr="00AC30D9">
                  <w:rPr>
                    <w:noProof/>
                    <w:webHidden/>
                    <w:sz w:val="40"/>
                    <w:szCs w:val="40"/>
                  </w:rPr>
                  <w:fldChar w:fldCharType="separate"/>
                </w:r>
                <w:r w:rsidR="003C4C35">
                  <w:rPr>
                    <w:noProof/>
                    <w:webHidden/>
                    <w:sz w:val="40"/>
                    <w:szCs w:val="40"/>
                  </w:rPr>
                  <w:t>2</w:t>
                </w:r>
                <w:r w:rsidRPr="00AC30D9">
                  <w:rPr>
                    <w:noProof/>
                    <w:webHidden/>
                    <w:sz w:val="40"/>
                    <w:szCs w:val="40"/>
                  </w:rPr>
                  <w:fldChar w:fldCharType="end"/>
                </w:r>
              </w:hyperlink>
            </w:p>
            <w:p w14:paraId="729569FF" w14:textId="6C38BCD1" w:rsidR="00203C71" w:rsidRPr="00AC30D9" w:rsidRDefault="00203C71">
              <w:pPr>
                <w:pStyle w:val="T1"/>
                <w:tabs>
                  <w:tab w:val="left" w:pos="440"/>
                  <w:tab w:val="right" w:leader="dot" w:pos="11020"/>
                </w:tabs>
                <w:rPr>
                  <w:noProof/>
                  <w:sz w:val="40"/>
                  <w:szCs w:val="40"/>
                </w:rPr>
              </w:pPr>
              <w:hyperlink w:anchor="_Toc127977345" w:history="1">
                <w:r w:rsidRPr="00AC30D9">
                  <w:rPr>
                    <w:rStyle w:val="Kpr"/>
                    <w:noProof/>
                    <w:sz w:val="40"/>
                    <w:szCs w:val="40"/>
                  </w:rPr>
                  <w:t>3.</w:t>
                </w:r>
                <w:r w:rsidRPr="00AC30D9">
                  <w:rPr>
                    <w:noProof/>
                    <w:sz w:val="40"/>
                    <w:szCs w:val="40"/>
                  </w:rPr>
                  <w:tab/>
                </w:r>
                <w:r w:rsidRPr="00AC30D9">
                  <w:rPr>
                    <w:rStyle w:val="Kpr"/>
                    <w:noProof/>
                    <w:sz w:val="40"/>
                    <w:szCs w:val="40"/>
                  </w:rPr>
                  <w:t>Sürdürülebilirlik Ekibi</w:t>
                </w:r>
                <w:r w:rsidRPr="00AC30D9">
                  <w:rPr>
                    <w:noProof/>
                    <w:webHidden/>
                    <w:sz w:val="40"/>
                    <w:szCs w:val="40"/>
                  </w:rPr>
                  <w:tab/>
                </w:r>
                <w:r w:rsidRPr="00AC30D9">
                  <w:rPr>
                    <w:noProof/>
                    <w:webHidden/>
                    <w:sz w:val="40"/>
                    <w:szCs w:val="40"/>
                  </w:rPr>
                  <w:fldChar w:fldCharType="begin"/>
                </w:r>
                <w:r w:rsidRPr="00AC30D9">
                  <w:rPr>
                    <w:noProof/>
                    <w:webHidden/>
                    <w:sz w:val="40"/>
                    <w:szCs w:val="40"/>
                  </w:rPr>
                  <w:instrText xml:space="preserve"> PAGEREF _Toc127977345 \h </w:instrText>
                </w:r>
                <w:r w:rsidRPr="00AC30D9">
                  <w:rPr>
                    <w:noProof/>
                    <w:webHidden/>
                    <w:sz w:val="40"/>
                    <w:szCs w:val="40"/>
                  </w:rPr>
                </w:r>
                <w:r w:rsidRPr="00AC30D9">
                  <w:rPr>
                    <w:noProof/>
                    <w:webHidden/>
                    <w:sz w:val="40"/>
                    <w:szCs w:val="40"/>
                  </w:rPr>
                  <w:fldChar w:fldCharType="separate"/>
                </w:r>
                <w:r w:rsidR="003C4C35">
                  <w:rPr>
                    <w:noProof/>
                    <w:webHidden/>
                    <w:sz w:val="40"/>
                    <w:szCs w:val="40"/>
                  </w:rPr>
                  <w:t>2</w:t>
                </w:r>
                <w:r w:rsidRPr="00AC30D9">
                  <w:rPr>
                    <w:noProof/>
                    <w:webHidden/>
                    <w:sz w:val="40"/>
                    <w:szCs w:val="40"/>
                  </w:rPr>
                  <w:fldChar w:fldCharType="end"/>
                </w:r>
              </w:hyperlink>
            </w:p>
            <w:p w14:paraId="69104FC6" w14:textId="78CE498B" w:rsidR="00203C71" w:rsidRPr="00AC30D9" w:rsidRDefault="00203C71">
              <w:pPr>
                <w:pStyle w:val="T1"/>
                <w:tabs>
                  <w:tab w:val="left" w:pos="440"/>
                  <w:tab w:val="right" w:leader="dot" w:pos="11020"/>
                </w:tabs>
                <w:rPr>
                  <w:noProof/>
                  <w:sz w:val="40"/>
                  <w:szCs w:val="40"/>
                </w:rPr>
              </w:pPr>
              <w:hyperlink w:anchor="_Toc127977346" w:history="1">
                <w:r w:rsidRPr="00AC30D9">
                  <w:rPr>
                    <w:rStyle w:val="Kpr"/>
                    <w:noProof/>
                    <w:sz w:val="40"/>
                    <w:szCs w:val="40"/>
                  </w:rPr>
                  <w:t>4.</w:t>
                </w:r>
                <w:r w:rsidRPr="00AC30D9">
                  <w:rPr>
                    <w:noProof/>
                    <w:sz w:val="40"/>
                    <w:szCs w:val="40"/>
                  </w:rPr>
                  <w:tab/>
                </w:r>
                <w:r w:rsidRPr="00AC30D9">
                  <w:rPr>
                    <w:rStyle w:val="Kpr"/>
                    <w:noProof/>
                    <w:sz w:val="40"/>
                    <w:szCs w:val="40"/>
                  </w:rPr>
                  <w:t>Çevre Etkilerinin Azaltılması</w:t>
                </w:r>
                <w:r w:rsidRPr="00AC30D9">
                  <w:rPr>
                    <w:noProof/>
                    <w:webHidden/>
                    <w:sz w:val="40"/>
                    <w:szCs w:val="40"/>
                  </w:rPr>
                  <w:tab/>
                </w:r>
                <w:r w:rsidRPr="00AC30D9">
                  <w:rPr>
                    <w:noProof/>
                    <w:webHidden/>
                    <w:sz w:val="40"/>
                    <w:szCs w:val="40"/>
                  </w:rPr>
                  <w:fldChar w:fldCharType="begin"/>
                </w:r>
                <w:r w:rsidRPr="00AC30D9">
                  <w:rPr>
                    <w:noProof/>
                    <w:webHidden/>
                    <w:sz w:val="40"/>
                    <w:szCs w:val="40"/>
                  </w:rPr>
                  <w:instrText xml:space="preserve"> PAGEREF _Toc127977346 \h </w:instrText>
                </w:r>
                <w:r w:rsidRPr="00AC30D9">
                  <w:rPr>
                    <w:noProof/>
                    <w:webHidden/>
                    <w:sz w:val="40"/>
                    <w:szCs w:val="40"/>
                  </w:rPr>
                </w:r>
                <w:r w:rsidRPr="00AC30D9">
                  <w:rPr>
                    <w:noProof/>
                    <w:webHidden/>
                    <w:sz w:val="40"/>
                    <w:szCs w:val="40"/>
                  </w:rPr>
                  <w:fldChar w:fldCharType="separate"/>
                </w:r>
                <w:r w:rsidR="003C4C35">
                  <w:rPr>
                    <w:noProof/>
                    <w:webHidden/>
                    <w:sz w:val="40"/>
                    <w:szCs w:val="40"/>
                  </w:rPr>
                  <w:t>3</w:t>
                </w:r>
                <w:r w:rsidRPr="00AC30D9">
                  <w:rPr>
                    <w:noProof/>
                    <w:webHidden/>
                    <w:sz w:val="40"/>
                    <w:szCs w:val="40"/>
                  </w:rPr>
                  <w:fldChar w:fldCharType="end"/>
                </w:r>
              </w:hyperlink>
            </w:p>
            <w:p w14:paraId="31D14DC0" w14:textId="3EB39C30" w:rsidR="00203C71" w:rsidRPr="00AC30D9" w:rsidRDefault="00203C71">
              <w:pPr>
                <w:pStyle w:val="T1"/>
                <w:tabs>
                  <w:tab w:val="left" w:pos="440"/>
                  <w:tab w:val="right" w:leader="dot" w:pos="11020"/>
                </w:tabs>
                <w:rPr>
                  <w:noProof/>
                  <w:sz w:val="40"/>
                  <w:szCs w:val="40"/>
                </w:rPr>
              </w:pPr>
              <w:hyperlink w:anchor="_Toc127977347" w:history="1">
                <w:r w:rsidRPr="00AC30D9">
                  <w:rPr>
                    <w:rStyle w:val="Kpr"/>
                    <w:noProof/>
                    <w:sz w:val="40"/>
                    <w:szCs w:val="40"/>
                  </w:rPr>
                  <w:t>5.</w:t>
                </w:r>
                <w:r w:rsidRPr="00AC30D9">
                  <w:rPr>
                    <w:noProof/>
                    <w:sz w:val="40"/>
                    <w:szCs w:val="40"/>
                  </w:rPr>
                  <w:tab/>
                </w:r>
                <w:r w:rsidRPr="00AC30D9">
                  <w:rPr>
                    <w:rStyle w:val="Kpr"/>
                    <w:noProof/>
                    <w:sz w:val="40"/>
                    <w:szCs w:val="40"/>
                  </w:rPr>
                  <w:t>Personel ve Çalışma Hayatı</w:t>
                </w:r>
                <w:r w:rsidRPr="00AC30D9">
                  <w:rPr>
                    <w:noProof/>
                    <w:webHidden/>
                    <w:sz w:val="40"/>
                    <w:szCs w:val="40"/>
                  </w:rPr>
                  <w:tab/>
                </w:r>
                <w:r w:rsidRPr="00AC30D9">
                  <w:rPr>
                    <w:noProof/>
                    <w:webHidden/>
                    <w:sz w:val="40"/>
                    <w:szCs w:val="40"/>
                  </w:rPr>
                  <w:fldChar w:fldCharType="begin"/>
                </w:r>
                <w:r w:rsidRPr="00AC30D9">
                  <w:rPr>
                    <w:noProof/>
                    <w:webHidden/>
                    <w:sz w:val="40"/>
                    <w:szCs w:val="40"/>
                  </w:rPr>
                  <w:instrText xml:space="preserve"> PAGEREF _Toc127977347 \h </w:instrText>
                </w:r>
                <w:r w:rsidRPr="00AC30D9">
                  <w:rPr>
                    <w:noProof/>
                    <w:webHidden/>
                    <w:sz w:val="40"/>
                    <w:szCs w:val="40"/>
                  </w:rPr>
                </w:r>
                <w:r w:rsidRPr="00AC30D9">
                  <w:rPr>
                    <w:noProof/>
                    <w:webHidden/>
                    <w:sz w:val="40"/>
                    <w:szCs w:val="40"/>
                  </w:rPr>
                  <w:fldChar w:fldCharType="separate"/>
                </w:r>
                <w:r w:rsidR="003C4C35">
                  <w:rPr>
                    <w:noProof/>
                    <w:webHidden/>
                    <w:sz w:val="40"/>
                    <w:szCs w:val="40"/>
                  </w:rPr>
                  <w:t>4</w:t>
                </w:r>
                <w:r w:rsidRPr="00AC30D9">
                  <w:rPr>
                    <w:noProof/>
                    <w:webHidden/>
                    <w:sz w:val="40"/>
                    <w:szCs w:val="40"/>
                  </w:rPr>
                  <w:fldChar w:fldCharType="end"/>
                </w:r>
              </w:hyperlink>
            </w:p>
            <w:p w14:paraId="45A08B07" w14:textId="01CA6E18" w:rsidR="00203C71" w:rsidRPr="00AC30D9" w:rsidRDefault="00203C71">
              <w:pPr>
                <w:pStyle w:val="T1"/>
                <w:tabs>
                  <w:tab w:val="left" w:pos="440"/>
                  <w:tab w:val="right" w:leader="dot" w:pos="11020"/>
                </w:tabs>
                <w:rPr>
                  <w:noProof/>
                  <w:sz w:val="40"/>
                  <w:szCs w:val="40"/>
                </w:rPr>
              </w:pPr>
              <w:hyperlink w:anchor="_Toc127977348" w:history="1">
                <w:r w:rsidRPr="00AC30D9">
                  <w:rPr>
                    <w:rStyle w:val="Kpr"/>
                    <w:noProof/>
                    <w:sz w:val="40"/>
                    <w:szCs w:val="40"/>
                  </w:rPr>
                  <w:t>6.</w:t>
                </w:r>
                <w:r w:rsidRPr="00AC30D9">
                  <w:rPr>
                    <w:noProof/>
                    <w:sz w:val="40"/>
                    <w:szCs w:val="40"/>
                  </w:rPr>
                  <w:tab/>
                </w:r>
                <w:r w:rsidRPr="00AC30D9">
                  <w:rPr>
                    <w:rStyle w:val="Kpr"/>
                    <w:noProof/>
                    <w:sz w:val="40"/>
                    <w:szCs w:val="40"/>
                  </w:rPr>
                  <w:t>Yapılan Sosyal Çalışmalar</w:t>
                </w:r>
                <w:r w:rsidRPr="00AC30D9">
                  <w:rPr>
                    <w:noProof/>
                    <w:webHidden/>
                    <w:sz w:val="40"/>
                    <w:szCs w:val="40"/>
                  </w:rPr>
                  <w:tab/>
                </w:r>
                <w:r w:rsidRPr="00AC30D9">
                  <w:rPr>
                    <w:noProof/>
                    <w:webHidden/>
                    <w:sz w:val="40"/>
                    <w:szCs w:val="40"/>
                  </w:rPr>
                  <w:fldChar w:fldCharType="begin"/>
                </w:r>
                <w:r w:rsidRPr="00AC30D9">
                  <w:rPr>
                    <w:noProof/>
                    <w:webHidden/>
                    <w:sz w:val="40"/>
                    <w:szCs w:val="40"/>
                  </w:rPr>
                  <w:instrText xml:space="preserve"> PAGEREF _Toc127977348 \h </w:instrText>
                </w:r>
                <w:r w:rsidRPr="00AC30D9">
                  <w:rPr>
                    <w:noProof/>
                    <w:webHidden/>
                    <w:sz w:val="40"/>
                    <w:szCs w:val="40"/>
                  </w:rPr>
                </w:r>
                <w:r w:rsidRPr="00AC30D9">
                  <w:rPr>
                    <w:noProof/>
                    <w:webHidden/>
                    <w:sz w:val="40"/>
                    <w:szCs w:val="40"/>
                  </w:rPr>
                  <w:fldChar w:fldCharType="separate"/>
                </w:r>
                <w:r w:rsidR="003C4C35">
                  <w:rPr>
                    <w:noProof/>
                    <w:webHidden/>
                    <w:sz w:val="40"/>
                    <w:szCs w:val="40"/>
                  </w:rPr>
                  <w:t>4</w:t>
                </w:r>
                <w:r w:rsidRPr="00AC30D9">
                  <w:rPr>
                    <w:noProof/>
                    <w:webHidden/>
                    <w:sz w:val="40"/>
                    <w:szCs w:val="40"/>
                  </w:rPr>
                  <w:fldChar w:fldCharType="end"/>
                </w:r>
              </w:hyperlink>
            </w:p>
            <w:p w14:paraId="3B0261F0" w14:textId="74443824" w:rsidR="00203C71" w:rsidRPr="00AC30D9" w:rsidRDefault="00203C71">
              <w:pPr>
                <w:pStyle w:val="T1"/>
                <w:tabs>
                  <w:tab w:val="left" w:pos="440"/>
                  <w:tab w:val="right" w:leader="dot" w:pos="11020"/>
                </w:tabs>
                <w:rPr>
                  <w:noProof/>
                  <w:sz w:val="40"/>
                  <w:szCs w:val="40"/>
                </w:rPr>
              </w:pPr>
              <w:hyperlink w:anchor="_Toc127977349" w:history="1">
                <w:r w:rsidRPr="00AC30D9">
                  <w:rPr>
                    <w:rStyle w:val="Kpr"/>
                    <w:noProof/>
                    <w:sz w:val="40"/>
                    <w:szCs w:val="40"/>
                  </w:rPr>
                  <w:t>7.</w:t>
                </w:r>
                <w:r w:rsidRPr="00AC30D9">
                  <w:rPr>
                    <w:noProof/>
                    <w:sz w:val="40"/>
                    <w:szCs w:val="40"/>
                  </w:rPr>
                  <w:tab/>
                </w:r>
                <w:r w:rsidRPr="00AC30D9">
                  <w:rPr>
                    <w:rStyle w:val="Kpr"/>
                    <w:noProof/>
                    <w:sz w:val="40"/>
                    <w:szCs w:val="40"/>
                  </w:rPr>
                  <w:t>Kültürel Çalışmalar</w:t>
                </w:r>
                <w:r w:rsidRPr="00AC30D9">
                  <w:rPr>
                    <w:noProof/>
                    <w:webHidden/>
                    <w:sz w:val="40"/>
                    <w:szCs w:val="40"/>
                  </w:rPr>
                  <w:tab/>
                </w:r>
                <w:r w:rsidRPr="00AC30D9">
                  <w:rPr>
                    <w:noProof/>
                    <w:webHidden/>
                    <w:sz w:val="40"/>
                    <w:szCs w:val="40"/>
                  </w:rPr>
                  <w:fldChar w:fldCharType="begin"/>
                </w:r>
                <w:r w:rsidRPr="00AC30D9">
                  <w:rPr>
                    <w:noProof/>
                    <w:webHidden/>
                    <w:sz w:val="40"/>
                    <w:szCs w:val="40"/>
                  </w:rPr>
                  <w:instrText xml:space="preserve"> PAGEREF _Toc127977349 \h </w:instrText>
                </w:r>
                <w:r w:rsidRPr="00AC30D9">
                  <w:rPr>
                    <w:noProof/>
                    <w:webHidden/>
                    <w:sz w:val="40"/>
                    <w:szCs w:val="40"/>
                  </w:rPr>
                </w:r>
                <w:r w:rsidRPr="00AC30D9">
                  <w:rPr>
                    <w:noProof/>
                    <w:webHidden/>
                    <w:sz w:val="40"/>
                    <w:szCs w:val="40"/>
                  </w:rPr>
                  <w:fldChar w:fldCharType="separate"/>
                </w:r>
                <w:r w:rsidR="003C4C35">
                  <w:rPr>
                    <w:noProof/>
                    <w:webHidden/>
                    <w:sz w:val="40"/>
                    <w:szCs w:val="40"/>
                  </w:rPr>
                  <w:t>4</w:t>
                </w:r>
                <w:r w:rsidRPr="00AC30D9">
                  <w:rPr>
                    <w:noProof/>
                    <w:webHidden/>
                    <w:sz w:val="40"/>
                    <w:szCs w:val="40"/>
                  </w:rPr>
                  <w:fldChar w:fldCharType="end"/>
                </w:r>
              </w:hyperlink>
            </w:p>
            <w:p w14:paraId="00C1551E" w14:textId="61774106" w:rsidR="00203C71" w:rsidRDefault="00203C71">
              <w:r>
                <w:rPr>
                  <w:b/>
                  <w:bCs/>
                  <w:noProof/>
                </w:rPr>
                <w:fldChar w:fldCharType="end"/>
              </w:r>
            </w:p>
          </w:sdtContent>
        </w:sdt>
      </w:sdtContent>
    </w:sdt>
    <w:p w14:paraId="1B8867DD" w14:textId="77777777" w:rsidR="00AC30D9" w:rsidRDefault="00AC30D9" w:rsidP="00AC30D9">
      <w:pPr>
        <w:pStyle w:val="Balk1"/>
      </w:pPr>
      <w:bookmarkStart w:id="0" w:name="_Toc127977343"/>
    </w:p>
    <w:p w14:paraId="6BD09B1E" w14:textId="77777777" w:rsidR="00582462" w:rsidRDefault="00582462" w:rsidP="00582462"/>
    <w:p w14:paraId="57C669E2" w14:textId="77777777" w:rsidR="00582462" w:rsidRDefault="00582462" w:rsidP="00582462"/>
    <w:p w14:paraId="295E672E" w14:textId="77777777" w:rsidR="00582462" w:rsidRDefault="00582462" w:rsidP="00582462"/>
    <w:p w14:paraId="61E0439B" w14:textId="77777777" w:rsidR="00582462" w:rsidRDefault="00582462" w:rsidP="00582462"/>
    <w:p w14:paraId="3B664ED2" w14:textId="77777777" w:rsidR="00582462" w:rsidRDefault="00582462" w:rsidP="00582462"/>
    <w:p w14:paraId="695261E7" w14:textId="77777777" w:rsidR="00582462" w:rsidRDefault="00582462" w:rsidP="00582462"/>
    <w:p w14:paraId="6C09695E" w14:textId="77777777" w:rsidR="00582462" w:rsidRDefault="00582462" w:rsidP="00582462"/>
    <w:p w14:paraId="12CAE3BA" w14:textId="77777777" w:rsidR="00582462" w:rsidRDefault="00582462" w:rsidP="00582462"/>
    <w:p w14:paraId="6650623A" w14:textId="77777777" w:rsidR="00582462" w:rsidRDefault="00582462" w:rsidP="00582462"/>
    <w:p w14:paraId="74A47A62" w14:textId="77777777" w:rsidR="00582462" w:rsidRDefault="00582462" w:rsidP="00582462"/>
    <w:p w14:paraId="1A86A0DB" w14:textId="77777777" w:rsidR="00582462" w:rsidRDefault="00582462" w:rsidP="00582462"/>
    <w:p w14:paraId="58480C7A" w14:textId="77777777" w:rsidR="00582462" w:rsidRDefault="00582462" w:rsidP="00582462"/>
    <w:p w14:paraId="0D1A7732" w14:textId="77777777" w:rsidR="00582462" w:rsidRDefault="00582462" w:rsidP="00582462"/>
    <w:p w14:paraId="0D104501" w14:textId="77777777" w:rsidR="00582462" w:rsidRPr="00582462" w:rsidRDefault="00582462" w:rsidP="00582462"/>
    <w:p w14:paraId="1EF17674" w14:textId="77777777" w:rsidR="00AC30D9" w:rsidRDefault="00AC30D9" w:rsidP="00AC30D9">
      <w:pPr>
        <w:pStyle w:val="Balk1"/>
      </w:pPr>
    </w:p>
    <w:p w14:paraId="6A8EC61A" w14:textId="456A6D57" w:rsidR="00203C71" w:rsidRPr="00582462" w:rsidRDefault="00203C71" w:rsidP="00AC30D9">
      <w:pPr>
        <w:pStyle w:val="Balk1"/>
        <w:rPr>
          <w:b/>
          <w:bCs/>
          <w:color w:val="auto"/>
        </w:rPr>
      </w:pPr>
      <w:r w:rsidRPr="00582462">
        <w:rPr>
          <w:b/>
          <w:bCs/>
          <w:color w:val="auto"/>
        </w:rPr>
        <w:t>Rapor Hakkında</w:t>
      </w:r>
      <w:bookmarkEnd w:id="0"/>
      <w:r w:rsidRPr="00582462">
        <w:rPr>
          <w:b/>
          <w:bCs/>
          <w:color w:val="auto"/>
        </w:rPr>
        <w:t xml:space="preserve"> </w:t>
      </w:r>
    </w:p>
    <w:p w14:paraId="0A09258C" w14:textId="2DDC5E51" w:rsidR="00203C71" w:rsidRDefault="003A3EE0" w:rsidP="00203C71">
      <w:r>
        <w:t>202</w:t>
      </w:r>
      <w:r w:rsidR="005C5699">
        <w:t>5</w:t>
      </w:r>
      <w:r>
        <w:t xml:space="preserve"> yılı</w:t>
      </w:r>
      <w:r w:rsidR="00203C71">
        <w:t xml:space="preserve"> itibariyle sürdürülebilirlik çalışmalarımıza başladık. Bu doğrultuda gerçekleştirdiğimiz gelişmeyi; yönetimimiz, çalışanlarımız, konuklarımız, tedarikçilerimiz ve diğer tüm partnerlerimiz ile paylaşmayı ve böylece bu noktada yaratacağımız farkındalığı artırarak, ortak hedef ve başarılara dönüştürebilmeyi amaçlamaktayız.</w:t>
      </w:r>
    </w:p>
    <w:p w14:paraId="75301F13" w14:textId="76C034B0" w:rsidR="00203C71" w:rsidRDefault="00203C71">
      <w:r w:rsidRPr="00203C71">
        <w:t xml:space="preserve">Bu hazırlanan </w:t>
      </w:r>
      <w:r w:rsidR="003A3EE0">
        <w:t xml:space="preserve">sürdürülebilirlik raporu </w:t>
      </w:r>
      <w:r w:rsidR="00AD24C0">
        <w:t>202</w:t>
      </w:r>
      <w:r w:rsidR="006C6DD7">
        <w:t>5</w:t>
      </w:r>
      <w:r w:rsidRPr="00203C71">
        <w:t xml:space="preserve"> yıl</w:t>
      </w:r>
      <w:r w:rsidR="00AD24C0">
        <w:t>ı</w:t>
      </w:r>
      <w:r w:rsidRPr="00203C71">
        <w:t xml:space="preserve"> verileri içermektedir.</w:t>
      </w:r>
    </w:p>
    <w:p w14:paraId="4ED92E58" w14:textId="79BC282E" w:rsidR="00AD24C0" w:rsidRDefault="00AD24C0">
      <w:r>
        <w:t>Kültür ve Turizm Bakanlığımızın Sürdürülebilirlik yönetim sisteminde yer alan bütün kriterler detaylıca incelenip, bu hususlarda öncelikle ilgili departmanlarımızdaki süreçler hakkında tespitler yapılmış olup, tespit edilen eksiklikler, iyileştirmeler vb. hakkında ivedilikle düzenlemeler yapılmıştır. Ek olarak departmana belirlenen süre dahilinde hedefler konulup, bu hedeflerin günlük, haftalık, aylık periyodlarda kontrol çalışmaları yapılmaktadır.</w:t>
      </w:r>
    </w:p>
    <w:p w14:paraId="39E73161" w14:textId="0FAC8CB4" w:rsidR="00AD24C0" w:rsidRDefault="00AD24C0">
      <w:r>
        <w:t xml:space="preserve">Otelimiz, Türkiye Sürdürülebilir Turizm programının </w:t>
      </w:r>
      <w:r w:rsidR="00FC1A52">
        <w:t>2</w:t>
      </w:r>
      <w:r>
        <w:t xml:space="preserve">. Aşama yükümlülüklerini yerine getireceğini ve sürdürülebilirlik performansının arttırılması için sürdürülebilir yönetim sisteminin sürekli iyileştirilmesini taahhüt eder. </w:t>
      </w:r>
    </w:p>
    <w:p w14:paraId="58AE13BC" w14:textId="75445A84" w:rsidR="00AD24C0" w:rsidRPr="003A3EE0" w:rsidRDefault="00AD24C0">
      <w:r>
        <w:t>Sektörün durumu çevresel, toplumsal, teknolojik, ekonomik ve kültürel riskler, mevzuat kaynaklı değişiklik ve güncellemeler dolayısı ile yönetim sistemimiz sürekli gözden geçirilmekte, gerekli olması durumunda sistem ve politikalar güncellenmektedir.</w:t>
      </w:r>
    </w:p>
    <w:p w14:paraId="096D061E" w14:textId="20018416" w:rsidR="00203C71" w:rsidRPr="00582462" w:rsidRDefault="00203C71" w:rsidP="00203C71">
      <w:pPr>
        <w:pStyle w:val="Balk1"/>
        <w:numPr>
          <w:ilvl w:val="0"/>
          <w:numId w:val="1"/>
        </w:numPr>
        <w:rPr>
          <w:b/>
          <w:bCs/>
          <w:color w:val="auto"/>
        </w:rPr>
      </w:pPr>
      <w:bookmarkStart w:id="1" w:name="_Toc127977344"/>
      <w:r w:rsidRPr="00582462">
        <w:rPr>
          <w:b/>
          <w:bCs/>
          <w:color w:val="auto"/>
        </w:rPr>
        <w:t>Tesis Tanıtımı ve Tesis Özellikleri</w:t>
      </w:r>
      <w:bookmarkEnd w:id="1"/>
      <w:r w:rsidRPr="00582462">
        <w:rPr>
          <w:b/>
          <w:bCs/>
          <w:color w:val="auto"/>
        </w:rPr>
        <w:t xml:space="preserve"> </w:t>
      </w:r>
    </w:p>
    <w:p w14:paraId="65C24041" w14:textId="6D4A2BE7" w:rsidR="00203C71" w:rsidRPr="00466BF2" w:rsidRDefault="00B0055A">
      <w:r>
        <w:t>PASHA</w:t>
      </w:r>
      <w:r w:rsidR="00C65C70">
        <w:t xml:space="preserve"> </w:t>
      </w:r>
      <w:r w:rsidR="00466BF2" w:rsidRPr="00466BF2">
        <w:t>misafirlerimizin özel isteklerini dikkate alıyor ve tüm gayretimizle misafirlerimizin bu güzel şehrin turisttik mekanlarından bu şehirde kaldıkları süre boyunca yararlanabilmeleri için çalışıyoruz.</w:t>
      </w:r>
    </w:p>
    <w:p w14:paraId="1A5FE608" w14:textId="514D4E64" w:rsidR="00466BF2" w:rsidRPr="00466BF2" w:rsidRDefault="00466BF2">
      <w:r w:rsidRPr="00466BF2">
        <w:t>Misafirlerimiz otelde kendilerini evlerinde hissederek, evlerinin huzurunu, güvenliğini ve temizliğini yaşarlar.</w:t>
      </w:r>
    </w:p>
    <w:p w14:paraId="2F30EB52" w14:textId="59B857A1" w:rsidR="00466BF2" w:rsidRPr="00466BF2" w:rsidRDefault="00466BF2">
      <w:r w:rsidRPr="00466BF2">
        <w:t xml:space="preserve">Eleştiri ve önerilerinizi memnuniyetle karşılıyor, </w:t>
      </w:r>
      <w:r w:rsidR="00B0055A">
        <w:t>PASHA T</w:t>
      </w:r>
      <w:r w:rsidR="00A25EAC">
        <w:t>esislerinde</w:t>
      </w:r>
      <w:r w:rsidR="00FC1A52">
        <w:t xml:space="preserve"> </w:t>
      </w:r>
      <w:r w:rsidRPr="00466BF2">
        <w:t>kaldığınız süre boyunca deneyim ve iyi hissetmenizi yardımcı olmak için hizmet kalitemizi her geçen gün arttırmaya çalışıyoruz.</w:t>
      </w:r>
    </w:p>
    <w:p w14:paraId="195F89E9" w14:textId="022C630E" w:rsidR="00466BF2" w:rsidRPr="00466BF2" w:rsidRDefault="00466BF2">
      <w:r w:rsidRPr="00466BF2">
        <w:t>Kapasite:</w:t>
      </w:r>
    </w:p>
    <w:p w14:paraId="36F99972" w14:textId="2D60D5BB" w:rsidR="00466BF2" w:rsidRPr="00466BF2" w:rsidRDefault="00B0055A">
      <w:r>
        <w:t>8</w:t>
      </w:r>
      <w:r w:rsidR="00466BF2" w:rsidRPr="00466BF2">
        <w:t xml:space="preserve"> Oda</w:t>
      </w:r>
      <w:r w:rsidR="000D41E5">
        <w:t xml:space="preserve">, </w:t>
      </w:r>
      <w:r>
        <w:t>20</w:t>
      </w:r>
      <w:r w:rsidR="00466BF2" w:rsidRPr="00466BF2">
        <w:t xml:space="preserve"> yatak kapasitemiz bulunmaktadır.</w:t>
      </w:r>
    </w:p>
    <w:p w14:paraId="13D34D4B" w14:textId="07DA36A0" w:rsidR="00466BF2" w:rsidRDefault="00203C71" w:rsidP="00466BF2">
      <w:pPr>
        <w:pStyle w:val="Balk1"/>
        <w:numPr>
          <w:ilvl w:val="0"/>
          <w:numId w:val="1"/>
        </w:numPr>
      </w:pPr>
      <w:bookmarkStart w:id="2" w:name="_Toc127977345"/>
      <w:r w:rsidRPr="005D17EF">
        <w:rPr>
          <w:b/>
          <w:bCs/>
          <w:color w:val="auto"/>
        </w:rPr>
        <w:t>Sürdürülebilirlik Ekibi</w:t>
      </w:r>
      <w:bookmarkEnd w:id="2"/>
    </w:p>
    <w:p w14:paraId="062C7982" w14:textId="34F1BA12" w:rsidR="00466BF2" w:rsidRDefault="00466BF2" w:rsidP="00466BF2">
      <w:r>
        <w:t>Sürdürülebilir Yönetim Sisteminin kalite, ekonomi, yönetim, çevre, kültür, insan hakları, sağlık ve güvenlik konularında tüm çalışanlar tarafından belli politikaların uygulanmasını, hedefler belirlenmesini ve hedeflere ulaşılıp</w:t>
      </w:r>
      <w:r w:rsidR="00EB3577">
        <w:t>, ulaşılmadığının izlenerek işletme yönetim süreçlerini sürekli iyileştirilmesini sağlamaktadır.</w:t>
      </w:r>
    </w:p>
    <w:p w14:paraId="09D7A13F" w14:textId="128AA0C5" w:rsidR="00EB3577" w:rsidRPr="00466BF2" w:rsidRDefault="00EB3577" w:rsidP="00466BF2">
      <w:r>
        <w:t>Belirlenen hedeflere ulaşılması halinde yeni hedefler belirlenmekte, ulaşılamaması durumunda hedeflerimiz, politika ve uygulamaları gözden geçirilir. Bu sayede sürekli, iyileştirmeyi sağlamaya gayret gösteririz.</w:t>
      </w:r>
    </w:p>
    <w:p w14:paraId="50DE3834" w14:textId="6B2C2056" w:rsidR="00203C71" w:rsidRPr="003A3EE0" w:rsidRDefault="00203C71" w:rsidP="003A3EE0">
      <w:pPr>
        <w:rPr>
          <w:color w:val="2F5496" w:themeColor="accent1" w:themeShade="BF"/>
        </w:rPr>
      </w:pPr>
      <w:r>
        <w:rPr>
          <w:noProof/>
          <w:color w:val="4472C4" w:themeColor="accent1"/>
          <w:lang w:eastAsia="tr-TR"/>
        </w:rPr>
        <w:drawing>
          <wp:inline distT="0" distB="0" distL="0" distR="0" wp14:anchorId="5BE4E1D1" wp14:editId="5067B819">
            <wp:extent cx="6927850" cy="3155950"/>
            <wp:effectExtent l="0" t="38100" r="0" b="2540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5A78C515" w14:textId="20A3EF83" w:rsidR="00203C71" w:rsidRPr="00582462" w:rsidRDefault="00203C71" w:rsidP="00203C71">
      <w:pPr>
        <w:pStyle w:val="Balk1"/>
        <w:numPr>
          <w:ilvl w:val="0"/>
          <w:numId w:val="1"/>
        </w:numPr>
        <w:rPr>
          <w:b/>
          <w:bCs/>
          <w:color w:val="auto"/>
        </w:rPr>
      </w:pPr>
      <w:bookmarkStart w:id="3" w:name="_Toc127977346"/>
      <w:r w:rsidRPr="00582462">
        <w:rPr>
          <w:b/>
          <w:bCs/>
          <w:color w:val="auto"/>
        </w:rPr>
        <w:t>Çevre Etkilerinin Azaltılması</w:t>
      </w:r>
      <w:bookmarkEnd w:id="3"/>
    </w:p>
    <w:p w14:paraId="6F8A4494" w14:textId="77777777" w:rsidR="004A68EA" w:rsidRPr="004A68EA" w:rsidRDefault="004A68EA" w:rsidP="004A68EA"/>
    <w:p w14:paraId="2A898E1F" w14:textId="107F5A78" w:rsidR="003A3EE0" w:rsidRPr="004A68EA" w:rsidRDefault="004A68EA">
      <w:pPr>
        <w:rPr>
          <w:b/>
          <w:bCs/>
        </w:rPr>
      </w:pPr>
      <w:r w:rsidRPr="004A68EA">
        <w:rPr>
          <w:b/>
          <w:bCs/>
        </w:rPr>
        <w:t>Atık Yönetimi</w:t>
      </w:r>
    </w:p>
    <w:p w14:paraId="06CBAB0F" w14:textId="5534C2D2" w:rsidR="004A68EA" w:rsidRPr="004A68EA" w:rsidRDefault="004A68EA">
      <w:r w:rsidRPr="004A68EA">
        <w:t xml:space="preserve">Atık yönetimi, atığın kaynağında azaltılması, özelliğine göre ayrılması, toplanması, depolanması, geri kazanılması, taşınması, bertaraf edilmesi ve bertaraf işlemleri sonrası kontrolü gibi işlemleri içeren bir yönetim biçimidir. </w:t>
      </w:r>
      <w:r w:rsidR="00B0055A">
        <w:t>PASHA</w:t>
      </w:r>
      <w:r w:rsidR="005454AD">
        <w:t xml:space="preserve"> </w:t>
      </w:r>
      <w:r w:rsidR="00B0055A">
        <w:t>APART</w:t>
      </w:r>
      <w:r w:rsidR="005454AD">
        <w:t xml:space="preserve"> </w:t>
      </w:r>
      <w:r w:rsidRPr="004A68EA">
        <w:t>olarak uyguladığımız atık yönetimi sistemimize öncelikli amacımız, atık miktarını azaltmak, oluşan atıklarımızı iyi yöneterek çevreye en az zarar ile bertaraf etmek ve geri kazanılabilir olanları tekrar geri kazanmaktır.</w:t>
      </w:r>
    </w:p>
    <w:p w14:paraId="229225E2" w14:textId="6891B0E6" w:rsidR="004A68EA" w:rsidRDefault="004A68EA">
      <w:r w:rsidRPr="004A68EA">
        <w:t>Personelimize atık ayrıştırmanın önemi konusunda bilgilendirme eğitimleri verilmekte ve atık ayrıştırma ilgili bölümler tarafından takip edilmektedir.</w:t>
      </w:r>
      <w:r>
        <w:t xml:space="preserve"> </w:t>
      </w:r>
    </w:p>
    <w:p w14:paraId="7B1A93C9" w14:textId="1B7A4AFB" w:rsidR="00525183" w:rsidRDefault="00525183" w:rsidP="00525183">
      <w:r>
        <w:t>Ambalaj atıkları ise gerek misafirlerimiz tarafından geri dönüşüm kutularına atılmak sureti ile ayrıştırılmakta ve gerekse personelimiz bu konu üzerine bilinçlendirilmiş oldukları için yerinde ayrıştırılmaktadır.</w:t>
      </w:r>
    </w:p>
    <w:p w14:paraId="3C0C877C" w14:textId="4DC5E60E" w:rsidR="004A68EA" w:rsidRDefault="004A68EA">
      <w:r>
        <w:t>Toplanan tüm dönüştürülebilir ambalaj atıkları ve organik atıklar lisanslı firmalara teslim edilmekte, böylece geri dönüşüme katkı sağlanmaktadır. Satın alımlarda mümkün olan her yerde büyük ambalajlı ürün tedarik edilmesini önceliğimiz olarak kabul etmekte, böylece ambalaj atığı oluşumunu engellemeye çalışmaktayız. Oda temizliklerinde kullanılan kimyasallarda konsantre ürün seçilerek dozaşlama sistemi kullanılmaktadır. Odalardaki tek kullanımlık sabun ve şampuanlar stoklar bittikten sonra dispenser sistemine geçilecektir. Bu şekilde daha az dozda daha etkili sonuç alınıp minimum atıkla çevre korunması amaçlanmaktadır.</w:t>
      </w:r>
    </w:p>
    <w:p w14:paraId="6ABA2CCA" w14:textId="0865636F" w:rsidR="004A68EA" w:rsidRPr="004A68EA" w:rsidRDefault="004A68EA">
      <w:pPr>
        <w:rPr>
          <w:b/>
          <w:bCs/>
        </w:rPr>
      </w:pPr>
      <w:r w:rsidRPr="004A68EA">
        <w:rPr>
          <w:b/>
          <w:bCs/>
        </w:rPr>
        <w:t>Su Tasarrufu</w:t>
      </w:r>
    </w:p>
    <w:p w14:paraId="066649E6" w14:textId="5E84B5A5" w:rsidR="00525183" w:rsidRDefault="004A68EA">
      <w:r>
        <w:t>Sağlık, hijyen, misafir memnuniyeti konularından ödün vermeden genel su tüketimini azaltmak amacıyla su tasarrufu sağlayan</w:t>
      </w:r>
      <w:r w:rsidRPr="00732D65">
        <w:t>, donanımlar kullanılmakta,</w:t>
      </w:r>
      <w:r>
        <w:t xml:space="preserve"> misafirleri bilgilendirmekte ve çalışanlarımızı bu konuda eğitmekteyiz.</w:t>
      </w:r>
      <w:r w:rsidR="00525183">
        <w:t xml:space="preserve"> Otelimizde su tasarrufu ile ilgili aşağıdaki çalışmalar yapılmakta ve sürekliliği sağlanmaktadır.</w:t>
      </w:r>
    </w:p>
    <w:p w14:paraId="4AE5BB3E" w14:textId="177A4C58" w:rsidR="00525183" w:rsidRDefault="00525183">
      <w:r>
        <w:t xml:space="preserve">Oda tuvaletlerinden gerçekleştirilen su sızıntılarının fark edilmesi ve önlenmesi için personelimizi eğitiyor, konuklarımızdan su sızıntılarını bize bildirmelerini bekliyoruz. </w:t>
      </w:r>
      <w:r w:rsidRPr="000F6EE4">
        <w:rPr>
          <w:color w:val="538135" w:themeColor="accent6" w:themeShade="BF"/>
        </w:rPr>
        <w:t>Odalarda havlu ve çarşaf değişimlerini misafir talepleri doğrultusunda gerçekleştirilmekte</w:t>
      </w:r>
      <w:r>
        <w:t xml:space="preserve"> ve bu konuda misafirlere bilgi verilmektedir. Misafirin talebi olmaması halinde her üç günde bir değişim yapılmaktadır. </w:t>
      </w:r>
    </w:p>
    <w:p w14:paraId="3C6C7B24" w14:textId="11C16C12" w:rsidR="00525183" w:rsidRPr="00525183" w:rsidRDefault="00525183">
      <w:pPr>
        <w:rPr>
          <w:b/>
          <w:bCs/>
        </w:rPr>
      </w:pPr>
      <w:r w:rsidRPr="00525183">
        <w:rPr>
          <w:b/>
          <w:bCs/>
        </w:rPr>
        <w:t>Enerji Tasarrufu</w:t>
      </w:r>
    </w:p>
    <w:p w14:paraId="20CB3470" w14:textId="55D8BDAC" w:rsidR="00561E59" w:rsidRDefault="00525183">
      <w:r w:rsidRPr="00732D65">
        <w:t>Aydınlatma sisteminde akkor ve floresan lambalar yerine led ve tasarruflu aydınlatma sistemine geçilmiştir. Lavabo WC, merdiven ve personel mahallerinde se</w:t>
      </w:r>
      <w:r w:rsidR="003C6051" w:rsidRPr="00732D65">
        <w:t>n</w:t>
      </w:r>
      <w:r w:rsidRPr="00732D65">
        <w:t>sörlü aydınlatma sistemine geçilecektir. Boş odalardaki soğutma ve ısıtma sistemi</w:t>
      </w:r>
      <w:r>
        <w:t xml:space="preserve"> misafir kullanımı olacağı zaman açılacaktır. </w:t>
      </w:r>
    </w:p>
    <w:p w14:paraId="38B912EF" w14:textId="3627C961" w:rsidR="003C6051" w:rsidRPr="003C6051" w:rsidRDefault="003C6051">
      <w:pPr>
        <w:rPr>
          <w:b/>
          <w:bCs/>
        </w:rPr>
      </w:pPr>
      <w:r w:rsidRPr="003C6051">
        <w:rPr>
          <w:b/>
          <w:bCs/>
        </w:rPr>
        <w:t>Satın Alma</w:t>
      </w:r>
    </w:p>
    <w:p w14:paraId="5E59CFD4" w14:textId="3EE29D04" w:rsidR="003C6051" w:rsidRPr="004A68EA" w:rsidRDefault="003C6051">
      <w:r>
        <w:t>Tesisimizde zorunlu olmayan durumlar dışında ithal ürünler yerine yerel olarak yapılmış, üretilmiş ürünler satın alınır. Satın almalarda mümkün olan her yerde büyük ambalajlı ürün tedariğini önceliğimiz olarak kabul etmekte, böylece fazla ambalaj atığı oluşumunu engellemeye çalışmaktayız. Otelimizde ürün satın alımında geri dönüştürülebilen ürünler tercih edilmektedir</w:t>
      </w:r>
      <w:r w:rsidRPr="00732D65">
        <w:t>. İşletmemizde plastik şişeler yerine depozitolu ürünler tercih edilmektedir. Otelimiz</w:t>
      </w:r>
      <w:r>
        <w:t xml:space="preserve"> kullandığı kimyasal ürünlerden çevreye duyarlı olan ürünleri tercih etmektedir. Bütün iş ortaklarımızın belgelerini kontrol ederek satın alma işlemini gerçekleştirmekteyiz.</w:t>
      </w:r>
    </w:p>
    <w:p w14:paraId="3B77180A" w14:textId="3AA37BDA" w:rsidR="00203C71" w:rsidRPr="00582462" w:rsidRDefault="00203C71" w:rsidP="00203C71">
      <w:pPr>
        <w:pStyle w:val="Balk1"/>
        <w:numPr>
          <w:ilvl w:val="0"/>
          <w:numId w:val="1"/>
        </w:numPr>
        <w:rPr>
          <w:b/>
          <w:bCs/>
          <w:color w:val="auto"/>
        </w:rPr>
      </w:pPr>
      <w:bookmarkStart w:id="4" w:name="_Toc127977347"/>
      <w:r w:rsidRPr="00582462">
        <w:rPr>
          <w:b/>
          <w:bCs/>
          <w:color w:val="auto"/>
        </w:rPr>
        <w:t>Personel ve Çalışma Hayatı</w:t>
      </w:r>
      <w:bookmarkEnd w:id="4"/>
    </w:p>
    <w:p w14:paraId="0C1341CA" w14:textId="15F31DCC" w:rsidR="00AC30D9" w:rsidRPr="00AC30D9" w:rsidRDefault="00AC30D9">
      <w:r w:rsidRPr="00AC30D9">
        <w:t xml:space="preserve">Çalışanlarına değer veren, haklarını doğru biçimde kullanmasını sağlayan ve bireysel gelişimine katkıda bulunarak yetkinlik kazandırmayı hedefleyen, işe alımlarımızda eşit fırsatlar sunularak dil, din, ırk ayrımcılığı yapmayan bir işletmedir. </w:t>
      </w:r>
      <w:r w:rsidR="00A25EAC">
        <w:t>Asgari ücretin altında ücret uygulamamaktayız.</w:t>
      </w:r>
    </w:p>
    <w:p w14:paraId="29564FFE" w14:textId="051424F1" w:rsidR="003A3EE0" w:rsidRPr="00AC30D9" w:rsidRDefault="00AC30D9">
      <w:r w:rsidRPr="00AC30D9">
        <w:t>Otel personelimize bilinçlendirme ve farkındalık amaçlı eğitimler vermekteyiz.</w:t>
      </w:r>
    </w:p>
    <w:p w14:paraId="2573DE0C" w14:textId="136050DE" w:rsidR="00203C71" w:rsidRDefault="00203C71" w:rsidP="00203C71">
      <w:pPr>
        <w:pStyle w:val="Balk1"/>
        <w:numPr>
          <w:ilvl w:val="0"/>
          <w:numId w:val="1"/>
        </w:numPr>
        <w:rPr>
          <w:b/>
          <w:bCs/>
          <w:color w:val="auto"/>
        </w:rPr>
      </w:pPr>
      <w:bookmarkStart w:id="5" w:name="_Toc127977348"/>
      <w:r w:rsidRPr="00582462">
        <w:rPr>
          <w:b/>
          <w:bCs/>
          <w:color w:val="auto"/>
        </w:rPr>
        <w:t>Yapılan Sosyal Çalışmalar</w:t>
      </w:r>
      <w:bookmarkEnd w:id="5"/>
    </w:p>
    <w:p w14:paraId="5B9106FB" w14:textId="705A2303" w:rsidR="00490D80" w:rsidRPr="00490D80" w:rsidRDefault="00490D80" w:rsidP="00490D80">
      <w:r w:rsidRPr="00490D80">
        <w:t>Azaltın, Yeniden Kullanın ve Geri Dönüştürün</w:t>
      </w:r>
      <w:r>
        <w:t xml:space="preserve"> bilinci ile tüm misafirlerimiz ve personelimiz SYS sistemine katkıda bulunmaktadırlar.</w:t>
      </w:r>
    </w:p>
    <w:p w14:paraId="21299732" w14:textId="0F33B4E1" w:rsidR="000F6EE4" w:rsidRDefault="006A1EE1" w:rsidP="00494E6A">
      <w:pPr>
        <w:pStyle w:val="Balk1"/>
        <w:numPr>
          <w:ilvl w:val="0"/>
          <w:numId w:val="1"/>
        </w:numPr>
        <w:rPr>
          <w:b/>
          <w:bCs/>
          <w:color w:val="auto"/>
        </w:rPr>
      </w:pPr>
      <w:bookmarkStart w:id="6" w:name="_Toc127977349"/>
      <w:r w:rsidRPr="00DE3CF4">
        <w:rPr>
          <w:b/>
          <w:bCs/>
          <w:color w:val="auto"/>
        </w:rPr>
        <w:t>Kültürel Çalışmalar</w:t>
      </w:r>
      <w:bookmarkEnd w:id="6"/>
    </w:p>
    <w:p w14:paraId="2573E5DF" w14:textId="77777777" w:rsidR="00B0055A" w:rsidRDefault="00B0055A" w:rsidP="00B0055A"/>
    <w:p w14:paraId="2738F684" w14:textId="78DC67AE" w:rsidR="00B0055A" w:rsidRDefault="00B0055A" w:rsidP="00B0055A">
      <w:r w:rsidRPr="00B0055A">
        <w:t>Yerel Sanatı Destekleme</w:t>
      </w:r>
      <w:r>
        <w:t xml:space="preserve">k için, </w:t>
      </w:r>
      <w:r w:rsidRPr="00B0055A">
        <w:t xml:space="preserve"> Ortak alanlarda Kaşlı sanatçıların tablolarına, el işlerine veya fotoğraf çalışmalarına yer ver</w:t>
      </w:r>
      <w:r>
        <w:t>mekteyiz,</w:t>
      </w:r>
    </w:p>
    <w:p w14:paraId="417E505C" w14:textId="131DE162" w:rsidR="00B0055A" w:rsidRDefault="00B0055A" w:rsidP="00B0055A">
      <w:r w:rsidRPr="00B0055A">
        <w:t>Yerel Etkinliklere Katılım ve Tanıtım</w:t>
      </w:r>
      <w:r>
        <w:t xml:space="preserve">ı için </w:t>
      </w:r>
      <w:r w:rsidRPr="00B0055A">
        <w:t xml:space="preserve">Konuklara Kaş’ta düzenlenen Likya Yolu yürüyüşleri, kültür festivalleri, konserler ve halk dansları hakkında bilgi </w:t>
      </w:r>
      <w:r>
        <w:t>vermekteyiz,</w:t>
      </w:r>
    </w:p>
    <w:p w14:paraId="4869E8C8" w14:textId="4437289D" w:rsidR="00B0055A" w:rsidRDefault="00B0055A" w:rsidP="00B0055A">
      <w:r w:rsidRPr="00B0055A">
        <w:t>Kültürel Mirasın Korunması</w:t>
      </w:r>
      <w:r>
        <w:t xml:space="preserve"> için </w:t>
      </w:r>
      <w:r w:rsidRPr="00B0055A">
        <w:t>Antiphellos Antik Tiyatrosu, Likya Kaya Mezarları ve Patara Antik Kenti gibi tarihi değerler hakkında bilgilendirme</w:t>
      </w:r>
      <w:r>
        <w:t>ler yapmaktayız,</w:t>
      </w:r>
    </w:p>
    <w:p w14:paraId="12C06E07" w14:textId="62514A0F" w:rsidR="00B0055A" w:rsidRDefault="00B0055A" w:rsidP="00B0055A">
      <w:r w:rsidRPr="00B0055A">
        <w:t>Yerel Dil ve Gelenekler</w:t>
      </w:r>
      <w:r>
        <w:t xml:space="preserve">in devamı için </w:t>
      </w:r>
      <w:r w:rsidRPr="00B0055A">
        <w:t xml:space="preserve">Konuklara Türkçe’de temel selamlaşma kelimeleri, yöreye özgü gelenekler ve bayram kutlamaları hakkında küçük bilgi notları </w:t>
      </w:r>
      <w:r>
        <w:t>bulundurmaktayız.</w:t>
      </w:r>
    </w:p>
    <w:p w14:paraId="442A6EE9" w14:textId="77777777" w:rsidR="00B0055A" w:rsidRPr="00B0055A" w:rsidRDefault="00B0055A" w:rsidP="00B0055A"/>
    <w:sectPr w:rsidR="00B0055A" w:rsidRPr="00B0055A" w:rsidSect="0042410C">
      <w:footerReference w:type="default" r:id="rId15"/>
      <w:type w:val="continuous"/>
      <w:pgSz w:w="12240" w:h="15840" w:code="1"/>
      <w:pgMar w:top="720" w:right="720" w:bottom="720" w:left="720" w:header="0" w:footer="1066" w:gutter="0"/>
      <w:pgNumType w:start="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1827E" w14:textId="77777777" w:rsidR="00666080" w:rsidRDefault="00666080" w:rsidP="003A3EE0">
      <w:pPr>
        <w:spacing w:after="0" w:line="240" w:lineRule="auto"/>
      </w:pPr>
      <w:r>
        <w:separator/>
      </w:r>
    </w:p>
  </w:endnote>
  <w:endnote w:type="continuationSeparator" w:id="0">
    <w:p w14:paraId="3516D1D6" w14:textId="77777777" w:rsidR="00666080" w:rsidRDefault="00666080" w:rsidP="003A3E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Segoe UI">
    <w:panose1 w:val="020B0502040204020203"/>
    <w:charset w:val="A2"/>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8904141"/>
      <w:docPartObj>
        <w:docPartGallery w:val="Page Numbers (Bottom of Page)"/>
        <w:docPartUnique/>
      </w:docPartObj>
    </w:sdtPr>
    <w:sdtEndPr/>
    <w:sdtContent>
      <w:p w14:paraId="5DA4AF35" w14:textId="6213F6BE" w:rsidR="00582462" w:rsidRDefault="00582462">
        <w:pPr>
          <w:pStyle w:val="AltBilgi"/>
          <w:jc w:val="right"/>
        </w:pPr>
        <w:r>
          <w:fldChar w:fldCharType="begin"/>
        </w:r>
        <w:r>
          <w:instrText>PAGE   \* MERGEFORMAT</w:instrText>
        </w:r>
        <w:r>
          <w:fldChar w:fldCharType="separate"/>
        </w:r>
        <w:r w:rsidR="00AA1680">
          <w:rPr>
            <w:noProof/>
          </w:rPr>
          <w:t>3</w:t>
        </w:r>
        <w:r>
          <w:fldChar w:fldCharType="end"/>
        </w:r>
      </w:p>
    </w:sdtContent>
  </w:sdt>
  <w:p w14:paraId="4205BDEA" w14:textId="363686A0" w:rsidR="00582462" w:rsidRDefault="002C0D03">
    <w:pPr>
      <w:pStyle w:val="AltBilgi"/>
    </w:pPr>
    <w:r>
      <w:t>RP01</w:t>
    </w:r>
    <w:r w:rsidR="00041D21">
      <w:t xml:space="preserve"> / Rev.00 /</w:t>
    </w:r>
    <w:r w:rsidR="006C6DD7">
      <w:t>1</w:t>
    </w:r>
    <w:r w:rsidR="005C5699">
      <w:t>1</w:t>
    </w:r>
    <w:r w:rsidR="006C6DD7">
      <w:t>.0</w:t>
    </w:r>
    <w:r w:rsidR="00B0055A">
      <w:t>8</w:t>
    </w:r>
    <w:r w:rsidR="006C6DD7">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D07DE" w14:textId="77777777" w:rsidR="00666080" w:rsidRDefault="00666080" w:rsidP="003A3EE0">
      <w:pPr>
        <w:spacing w:after="0" w:line="240" w:lineRule="auto"/>
      </w:pPr>
      <w:r>
        <w:separator/>
      </w:r>
    </w:p>
  </w:footnote>
  <w:footnote w:type="continuationSeparator" w:id="0">
    <w:p w14:paraId="559A93D2" w14:textId="77777777" w:rsidR="00666080" w:rsidRDefault="00666080" w:rsidP="003A3E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14735C"/>
    <w:multiLevelType w:val="hybridMultilevel"/>
    <w:tmpl w:val="0B62119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A8464FA"/>
    <w:multiLevelType w:val="hybridMultilevel"/>
    <w:tmpl w:val="E0DE3D6C"/>
    <w:lvl w:ilvl="0" w:tplc="A81EF3A4">
      <w:start w:val="1"/>
      <w:numFmt w:val="decimal"/>
      <w:lvlText w:val="%1."/>
      <w:lvlJc w:val="left"/>
      <w:pPr>
        <w:ind w:left="720" w:hanging="360"/>
      </w:pPr>
      <w:rPr>
        <w:rFonts w:hint="default"/>
        <w:b/>
        <w:bCs/>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074354107">
    <w:abstractNumId w:val="1"/>
  </w:num>
  <w:num w:numId="2" w16cid:durableId="917046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BC8"/>
    <w:rsid w:val="00041D21"/>
    <w:rsid w:val="000654EE"/>
    <w:rsid w:val="000728A9"/>
    <w:rsid w:val="00090C47"/>
    <w:rsid w:val="000D216E"/>
    <w:rsid w:val="000D41E5"/>
    <w:rsid w:val="000F6EE4"/>
    <w:rsid w:val="00100F02"/>
    <w:rsid w:val="00136374"/>
    <w:rsid w:val="0014413F"/>
    <w:rsid w:val="0015783F"/>
    <w:rsid w:val="001A0362"/>
    <w:rsid w:val="001F1F90"/>
    <w:rsid w:val="00203C71"/>
    <w:rsid w:val="0026414E"/>
    <w:rsid w:val="0026488E"/>
    <w:rsid w:val="00292434"/>
    <w:rsid w:val="002B3128"/>
    <w:rsid w:val="002C0D03"/>
    <w:rsid w:val="003452F5"/>
    <w:rsid w:val="00357D33"/>
    <w:rsid w:val="00375F0F"/>
    <w:rsid w:val="003A3EE0"/>
    <w:rsid w:val="003A6A9C"/>
    <w:rsid w:val="003C4C35"/>
    <w:rsid w:val="003C6051"/>
    <w:rsid w:val="004014A3"/>
    <w:rsid w:val="0040291C"/>
    <w:rsid w:val="004138B9"/>
    <w:rsid w:val="0042410C"/>
    <w:rsid w:val="0044112E"/>
    <w:rsid w:val="00443BE6"/>
    <w:rsid w:val="00466BF2"/>
    <w:rsid w:val="004851FD"/>
    <w:rsid w:val="00490D80"/>
    <w:rsid w:val="00494E6A"/>
    <w:rsid w:val="004A68EA"/>
    <w:rsid w:val="004D5090"/>
    <w:rsid w:val="004E7716"/>
    <w:rsid w:val="00512B70"/>
    <w:rsid w:val="00525183"/>
    <w:rsid w:val="005454AD"/>
    <w:rsid w:val="00561E59"/>
    <w:rsid w:val="00582462"/>
    <w:rsid w:val="00586D8B"/>
    <w:rsid w:val="005A6CE0"/>
    <w:rsid w:val="005C5699"/>
    <w:rsid w:val="005D17EF"/>
    <w:rsid w:val="005F52A3"/>
    <w:rsid w:val="00641C00"/>
    <w:rsid w:val="00642AB0"/>
    <w:rsid w:val="00666080"/>
    <w:rsid w:val="00681C4C"/>
    <w:rsid w:val="00687CAB"/>
    <w:rsid w:val="006A1EE1"/>
    <w:rsid w:val="006A521F"/>
    <w:rsid w:val="006B4070"/>
    <w:rsid w:val="006C6DD7"/>
    <w:rsid w:val="00711A0F"/>
    <w:rsid w:val="00732D65"/>
    <w:rsid w:val="00735847"/>
    <w:rsid w:val="0078551D"/>
    <w:rsid w:val="007B52ED"/>
    <w:rsid w:val="007C471C"/>
    <w:rsid w:val="007C62C9"/>
    <w:rsid w:val="007D5341"/>
    <w:rsid w:val="008313CA"/>
    <w:rsid w:val="008A54F9"/>
    <w:rsid w:val="008B0C9F"/>
    <w:rsid w:val="00950689"/>
    <w:rsid w:val="00954CD8"/>
    <w:rsid w:val="00996913"/>
    <w:rsid w:val="009A3938"/>
    <w:rsid w:val="009F0109"/>
    <w:rsid w:val="00A23150"/>
    <w:rsid w:val="00A25EAC"/>
    <w:rsid w:val="00A73DD7"/>
    <w:rsid w:val="00AA1680"/>
    <w:rsid w:val="00AC2DBA"/>
    <w:rsid w:val="00AC30D9"/>
    <w:rsid w:val="00AD24C0"/>
    <w:rsid w:val="00AE142D"/>
    <w:rsid w:val="00AE4713"/>
    <w:rsid w:val="00AE6F39"/>
    <w:rsid w:val="00B0055A"/>
    <w:rsid w:val="00B3528B"/>
    <w:rsid w:val="00B5305D"/>
    <w:rsid w:val="00B62C2C"/>
    <w:rsid w:val="00C346EB"/>
    <w:rsid w:val="00C410A5"/>
    <w:rsid w:val="00C65C70"/>
    <w:rsid w:val="00C854ED"/>
    <w:rsid w:val="00C93C97"/>
    <w:rsid w:val="00CC5E83"/>
    <w:rsid w:val="00D02F15"/>
    <w:rsid w:val="00D50B88"/>
    <w:rsid w:val="00D92FBA"/>
    <w:rsid w:val="00DE2FB1"/>
    <w:rsid w:val="00DE3CF4"/>
    <w:rsid w:val="00DF23B2"/>
    <w:rsid w:val="00E04549"/>
    <w:rsid w:val="00E2528A"/>
    <w:rsid w:val="00E50680"/>
    <w:rsid w:val="00E671BE"/>
    <w:rsid w:val="00E91A69"/>
    <w:rsid w:val="00EA3BC8"/>
    <w:rsid w:val="00EB3577"/>
    <w:rsid w:val="00ED5C50"/>
    <w:rsid w:val="00EE1BCF"/>
    <w:rsid w:val="00F0571B"/>
    <w:rsid w:val="00F270E3"/>
    <w:rsid w:val="00F31485"/>
    <w:rsid w:val="00F41441"/>
    <w:rsid w:val="00F714D0"/>
    <w:rsid w:val="00F82D7D"/>
    <w:rsid w:val="00F875EC"/>
    <w:rsid w:val="00FC1A5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65C29A"/>
  <w15:chartTrackingRefBased/>
  <w15:docId w15:val="{0F9DA7B7-E2C0-4E8B-BCE6-E571C51B9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03C7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203C71"/>
    <w:pPr>
      <w:spacing w:after="0" w:line="240" w:lineRule="auto"/>
    </w:pPr>
    <w:rPr>
      <w:rFonts w:eastAsiaTheme="minorEastAsia"/>
      <w:lang w:val="en-US"/>
    </w:rPr>
  </w:style>
  <w:style w:type="character" w:customStyle="1" w:styleId="AralkYokChar">
    <w:name w:val="Aralık Yok Char"/>
    <w:basedOn w:val="VarsaylanParagrafYazTipi"/>
    <w:link w:val="AralkYok"/>
    <w:uiPriority w:val="1"/>
    <w:rsid w:val="00203C71"/>
    <w:rPr>
      <w:rFonts w:eastAsiaTheme="minorEastAsia"/>
      <w:lang w:val="en-US"/>
    </w:rPr>
  </w:style>
  <w:style w:type="character" w:customStyle="1" w:styleId="Balk1Char">
    <w:name w:val="Başlık 1 Char"/>
    <w:basedOn w:val="VarsaylanParagrafYazTipi"/>
    <w:link w:val="Balk1"/>
    <w:uiPriority w:val="9"/>
    <w:rsid w:val="00203C71"/>
    <w:rPr>
      <w:rFonts w:asciiTheme="majorHAnsi" w:eastAsiaTheme="majorEastAsia" w:hAnsiTheme="majorHAnsi" w:cstheme="majorBidi"/>
      <w:color w:val="2F5496" w:themeColor="accent1" w:themeShade="BF"/>
      <w:sz w:val="32"/>
      <w:szCs w:val="32"/>
    </w:rPr>
  </w:style>
  <w:style w:type="paragraph" w:styleId="TBal">
    <w:name w:val="TOC Heading"/>
    <w:basedOn w:val="Balk1"/>
    <w:next w:val="Normal"/>
    <w:uiPriority w:val="39"/>
    <w:unhideWhenUsed/>
    <w:qFormat/>
    <w:rsid w:val="00203C71"/>
    <w:pPr>
      <w:outlineLvl w:val="9"/>
    </w:pPr>
    <w:rPr>
      <w:lang w:val="en-US"/>
    </w:rPr>
  </w:style>
  <w:style w:type="paragraph" w:styleId="ListeParagraf">
    <w:name w:val="List Paragraph"/>
    <w:basedOn w:val="Normal"/>
    <w:uiPriority w:val="34"/>
    <w:qFormat/>
    <w:rsid w:val="00203C71"/>
    <w:pPr>
      <w:ind w:left="720"/>
      <w:contextualSpacing/>
    </w:pPr>
  </w:style>
  <w:style w:type="paragraph" w:styleId="T1">
    <w:name w:val="toc 1"/>
    <w:basedOn w:val="Normal"/>
    <w:next w:val="Normal"/>
    <w:autoRedefine/>
    <w:uiPriority w:val="39"/>
    <w:unhideWhenUsed/>
    <w:rsid w:val="00203C71"/>
    <w:pPr>
      <w:spacing w:after="100"/>
    </w:pPr>
  </w:style>
  <w:style w:type="character" w:styleId="Kpr">
    <w:name w:val="Hyperlink"/>
    <w:basedOn w:val="VarsaylanParagrafYazTipi"/>
    <w:uiPriority w:val="99"/>
    <w:unhideWhenUsed/>
    <w:rsid w:val="00203C71"/>
    <w:rPr>
      <w:color w:val="0563C1" w:themeColor="hyperlink"/>
      <w:u w:val="single"/>
    </w:rPr>
  </w:style>
  <w:style w:type="paragraph" w:styleId="stBilgi">
    <w:name w:val="header"/>
    <w:basedOn w:val="Normal"/>
    <w:link w:val="stBilgiChar"/>
    <w:uiPriority w:val="99"/>
    <w:unhideWhenUsed/>
    <w:rsid w:val="003A3EE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A3EE0"/>
  </w:style>
  <w:style w:type="paragraph" w:styleId="AltBilgi">
    <w:name w:val="footer"/>
    <w:basedOn w:val="Normal"/>
    <w:link w:val="AltBilgiChar"/>
    <w:uiPriority w:val="99"/>
    <w:unhideWhenUsed/>
    <w:rsid w:val="003A3EE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A3EE0"/>
  </w:style>
  <w:style w:type="paragraph" w:styleId="BalonMetni">
    <w:name w:val="Balloon Text"/>
    <w:basedOn w:val="Normal"/>
    <w:link w:val="BalonMetniChar"/>
    <w:uiPriority w:val="99"/>
    <w:semiHidden/>
    <w:unhideWhenUsed/>
    <w:rsid w:val="003A3EE0"/>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3A3E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Colors" Target="diagrams/colors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diagramData" Target="diagrams/data1.xml"/><Relationship Id="rId4" Type="http://schemas.openxmlformats.org/officeDocument/2006/relationships/styles" Target="styles.xml"/><Relationship Id="rId9" Type="http://schemas.openxmlformats.org/officeDocument/2006/relationships/image" Target="media/image1.png"/><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6_5">
  <dgm:title val=""/>
  <dgm:desc val=""/>
  <dgm:catLst>
    <dgm:cat type="accent6" pri="11500"/>
  </dgm:catLst>
  <dgm:styleLbl name="node0">
    <dgm:fillClrLst meth="cycle">
      <a:schemeClr val="accent6">
        <a:alpha val="80000"/>
      </a:schemeClr>
    </dgm:fillClrLst>
    <dgm:linClrLst meth="repeat">
      <a:schemeClr val="lt1"/>
    </dgm:linClrLst>
    <dgm:effectClrLst/>
    <dgm:txLinClrLst/>
    <dgm:txFillClrLst/>
    <dgm:txEffectClrLst/>
  </dgm:styleLbl>
  <dgm:styleLbl name="alignNode1">
    <dgm:fillClrLst>
      <a:schemeClr val="accent6">
        <a:alpha val="90000"/>
      </a:schemeClr>
      <a:schemeClr val="accent6">
        <a:alpha val="50000"/>
      </a:schemeClr>
    </dgm:fillClrLst>
    <dgm:linClrLst>
      <a:schemeClr val="accent6">
        <a:alpha val="90000"/>
      </a:schemeClr>
      <a:schemeClr val="accent6">
        <a:alpha val="50000"/>
      </a:schemeClr>
    </dgm:linClrLst>
    <dgm:effectClrLst/>
    <dgm:txLinClrLst/>
    <dgm:txFillClrLst/>
    <dgm:txEffectClrLst/>
  </dgm:styleLbl>
  <dgm:styleLbl name="node1">
    <dgm:fillClrLst>
      <a:schemeClr val="accent6">
        <a:alpha val="90000"/>
      </a:schemeClr>
      <a:schemeClr val="accent6">
        <a:alpha val="50000"/>
      </a:schemeClr>
    </dgm:fillClrLst>
    <dgm:linClrLst meth="repeat">
      <a:schemeClr val="lt1"/>
    </dgm:linClrLst>
    <dgm:effectClrLst/>
    <dgm:txLinClrLst/>
    <dgm:txFillClrLst/>
    <dgm:txEffectClrLst/>
  </dgm:styleLbl>
  <dgm:styleLbl name="lnNode1">
    <dgm:fillClrLst>
      <a:schemeClr val="accent6">
        <a:shade val="90000"/>
      </a:schemeClr>
      <a:schemeClr val="accent6">
        <a:tint val="50000"/>
        <a:alpha val="50000"/>
      </a:schemeClr>
    </dgm:fillClrLst>
    <dgm:linClrLst meth="repeat">
      <a:schemeClr val="lt1"/>
    </dgm:linClrLst>
    <dgm:effectClrLst/>
    <dgm:txLinClrLst/>
    <dgm:txFillClrLst/>
    <dgm:txEffectClrLst/>
  </dgm:styleLbl>
  <dgm:styleLbl name="vennNode1">
    <dgm:fillClrLst>
      <a:schemeClr val="accent6">
        <a:shade val="80000"/>
        <a:alpha val="50000"/>
      </a:schemeClr>
      <a:schemeClr val="accent6">
        <a:alpha val="80000"/>
      </a:schemeClr>
    </dgm:fillClrLst>
    <dgm:linClrLst meth="repeat">
      <a:schemeClr val="lt1"/>
    </dgm:linClrLst>
    <dgm:effectClrLst/>
    <dgm:txLinClrLst/>
    <dgm:txFillClrLst/>
    <dgm:txEffectClrLst/>
  </dgm:styleLbl>
  <dgm:styleLbl name="node2">
    <dgm:fillClrLst>
      <a:schemeClr val="accent6">
        <a:alpha val="70000"/>
      </a:schemeClr>
    </dgm:fillClrLst>
    <dgm:linClrLst meth="repeat">
      <a:schemeClr val="lt1"/>
    </dgm:linClrLst>
    <dgm:effectClrLst/>
    <dgm:txLinClrLst/>
    <dgm:txFillClrLst/>
    <dgm:txEffectClrLst/>
  </dgm:styleLbl>
  <dgm:styleLbl name="node3">
    <dgm:fillClrLst>
      <a:schemeClr val="accent6">
        <a:alpha val="50000"/>
      </a:schemeClr>
    </dgm:fillClrLst>
    <dgm:linClrLst meth="repeat">
      <a:schemeClr val="lt1"/>
    </dgm:linClrLst>
    <dgm:effectClrLst/>
    <dgm:txLinClrLst/>
    <dgm:txFillClrLst/>
    <dgm:txEffectClrLst/>
  </dgm:styleLbl>
  <dgm:styleLbl name="node4">
    <dgm:fillClrLst>
      <a:schemeClr val="accent6">
        <a:alpha val="30000"/>
      </a:schemeClr>
    </dgm:fillClrLst>
    <dgm:linClrLst meth="repeat">
      <a:schemeClr val="lt1"/>
    </dgm:linClrLst>
    <dgm:effectClrLst/>
    <dgm:txLinClrLst/>
    <dgm:txFillClrLst/>
    <dgm:txEffectClrLst/>
  </dgm:styleLbl>
  <dgm:styleLbl name="fgImgPlace1">
    <dgm:fillClrLst>
      <a:schemeClr val="accent6">
        <a:tint val="50000"/>
        <a:alpha val="90000"/>
      </a:schemeClr>
      <a:schemeClr val="accent6">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fg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bg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sibTrans1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alpha val="90000"/>
      </a:schemeClr>
    </dgm:fillClrLst>
    <dgm:linClrLst meth="repeat">
      <a:schemeClr val="lt1"/>
    </dgm:linClrLst>
    <dgm:effectClrLst/>
    <dgm:txLinClrLst/>
    <dgm:txFillClrLst/>
    <dgm:txEffectClrLst/>
  </dgm:styleLbl>
  <dgm:styleLbl name="asst1">
    <dgm:fillClrLst meth="repeat">
      <a:schemeClr val="accent6">
        <a:alpha val="90000"/>
      </a:schemeClr>
    </dgm:fillClrLst>
    <dgm:linClrLst meth="repeat">
      <a:schemeClr val="lt1"/>
    </dgm:linClrLst>
    <dgm:effectClrLst/>
    <dgm:txLinClrLst/>
    <dgm:txFillClrLst/>
    <dgm:txEffectClrLst/>
  </dgm:styleLbl>
  <dgm:styleLbl name="asst2">
    <dgm:fillClrLst>
      <a:schemeClr val="accent6">
        <a:alpha val="90000"/>
      </a:schemeClr>
    </dgm:fillClrLst>
    <dgm:linClrLst meth="repeat">
      <a:schemeClr val="lt1"/>
    </dgm:linClrLst>
    <dgm:effectClrLst/>
    <dgm:txLinClrLst/>
    <dgm:txFillClrLst/>
    <dgm:txEffectClrLst/>
  </dgm:styleLbl>
  <dgm:styleLbl name="asst3">
    <dgm:fillClrLst>
      <a:schemeClr val="accent6">
        <a:alpha val="70000"/>
      </a:schemeClr>
    </dgm:fillClrLst>
    <dgm:linClrLst meth="repeat">
      <a:schemeClr val="lt1"/>
    </dgm:linClrLst>
    <dgm:effectClrLst/>
    <dgm:txLinClrLst/>
    <dgm:txFillClrLst/>
    <dgm:txEffectClrLst/>
  </dgm:styleLbl>
  <dgm:styleLbl name="asst4">
    <dgm:fillClrLst>
      <a:schemeClr val="accent6">
        <a:alpha val="50000"/>
      </a:schemeClr>
    </dgm:fillClrLst>
    <dgm:linClrLst meth="repeat">
      <a:schemeClr val="lt1"/>
    </dgm:linClrLst>
    <dgm:effectClrLst/>
    <dgm:txLinClrLst/>
    <dgm:txFillClrLst/>
    <dgm:txEffectClrLst/>
  </dgm:styleLbl>
  <dgm:styleLbl name="parChTrans2D1">
    <dgm:fillClrLst meth="repeat">
      <a:schemeClr val="accent6">
        <a:shade val="8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6">
        <a:alpha val="90000"/>
      </a:schemeClr>
      <a:schemeClr val="accent6">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a:schemeClr val="accent6">
        <a:alpha val="90000"/>
        <a:tint val="40000"/>
      </a:schemeClr>
      <a:schemeClr val="accent6">
        <a:alpha val="5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C8C0264-2257-4675-8B52-97C170D67E4F}" type="doc">
      <dgm:prSet loTypeId="urn:microsoft.com/office/officeart/2008/layout/NameandTitleOrganizationalChart" loCatId="hierarchy" qsTypeId="urn:microsoft.com/office/officeart/2005/8/quickstyle/simple1" qsCatId="simple" csTypeId="urn:microsoft.com/office/officeart/2005/8/colors/accent6_5" csCatId="accent6" phldr="1"/>
      <dgm:spPr/>
      <dgm:t>
        <a:bodyPr/>
        <a:lstStyle/>
        <a:p>
          <a:endParaRPr lang="tr-TR"/>
        </a:p>
      </dgm:t>
    </dgm:pt>
    <dgm:pt modelId="{EE7067DD-8CE6-4E05-BA1E-C77D089F2CD2}">
      <dgm:prSet phldrT="[Text]"/>
      <dgm:spPr/>
      <dgm:t>
        <a:bodyPr/>
        <a:lstStyle/>
        <a:p>
          <a:r>
            <a:rPr lang="en-US" b="1"/>
            <a:t>Ekip Lideri</a:t>
          </a:r>
        </a:p>
        <a:p>
          <a:r>
            <a:rPr lang="tr-TR"/>
            <a:t>Müdür</a:t>
          </a:r>
          <a:endParaRPr lang="en-US"/>
        </a:p>
        <a:p>
          <a:endParaRPr lang="tr-TR"/>
        </a:p>
      </dgm:t>
    </dgm:pt>
    <dgm:pt modelId="{1BDAAE6F-7517-47DA-9A43-1EB1E58B118E}" type="parTrans" cxnId="{0825826C-04C4-4BF1-8C14-B69BCF6910EA}">
      <dgm:prSet/>
      <dgm:spPr/>
      <dgm:t>
        <a:bodyPr/>
        <a:lstStyle/>
        <a:p>
          <a:endParaRPr lang="tr-TR"/>
        </a:p>
      </dgm:t>
    </dgm:pt>
    <dgm:pt modelId="{859141BB-D593-4DB6-955A-CF4B52205808}" type="sibTrans" cxnId="{0825826C-04C4-4BF1-8C14-B69BCF6910EA}">
      <dgm:prSet/>
      <dgm:spPr/>
      <dgm:t>
        <a:bodyPr/>
        <a:lstStyle/>
        <a:p>
          <a:pPr algn="ctr"/>
          <a:r>
            <a:rPr lang="tr-TR"/>
            <a:t>	</a:t>
          </a:r>
        </a:p>
      </dgm:t>
    </dgm:pt>
    <dgm:pt modelId="{B2BA6444-0E07-49A7-8959-6AA3B901BB3C}">
      <dgm:prSet phldrT="[Text]"/>
      <dgm:spPr/>
      <dgm:t>
        <a:bodyPr/>
        <a:lstStyle/>
        <a:p>
          <a:r>
            <a:rPr lang="tr-TR"/>
            <a:t>Ön Büro ( Resepsiyon)</a:t>
          </a:r>
        </a:p>
      </dgm:t>
    </dgm:pt>
    <dgm:pt modelId="{C5EB7341-DB46-4C1E-BB36-F75C4F02C51F}" type="parTrans" cxnId="{894F8406-81B4-41B3-BDC1-2BBDAEB51172}">
      <dgm:prSet/>
      <dgm:spPr/>
      <dgm:t>
        <a:bodyPr/>
        <a:lstStyle/>
        <a:p>
          <a:endParaRPr lang="tr-TR"/>
        </a:p>
      </dgm:t>
    </dgm:pt>
    <dgm:pt modelId="{1F23C01F-83C6-4293-964C-2F507B2EF783}" type="sibTrans" cxnId="{894F8406-81B4-41B3-BDC1-2BBDAEB51172}">
      <dgm:prSet custT="1"/>
      <dgm:spPr/>
      <dgm:t>
        <a:bodyPr/>
        <a:lstStyle/>
        <a:p>
          <a:endParaRPr lang="tr-TR" sz="1400"/>
        </a:p>
      </dgm:t>
    </dgm:pt>
    <dgm:pt modelId="{C0F2F48D-8EB9-434E-B8C3-6880FC29E70B}">
      <dgm:prSet phldrT="[Text]"/>
      <dgm:spPr/>
      <dgm:t>
        <a:bodyPr/>
        <a:lstStyle/>
        <a:p>
          <a:r>
            <a:rPr lang="tr-TR"/>
            <a:t>Kat ve Temizlik Görevlisi</a:t>
          </a:r>
        </a:p>
      </dgm:t>
    </dgm:pt>
    <dgm:pt modelId="{E76CC754-7DC6-49D1-BE6E-056CF6D9C46A}" type="parTrans" cxnId="{6B5B03CC-69C1-4BFE-9412-4DB1E0BCEE74}">
      <dgm:prSet/>
      <dgm:spPr/>
      <dgm:t>
        <a:bodyPr/>
        <a:lstStyle/>
        <a:p>
          <a:endParaRPr lang="tr-TR"/>
        </a:p>
      </dgm:t>
    </dgm:pt>
    <dgm:pt modelId="{D87B3890-3EA1-47EF-B12A-7894D9FE4D66}" type="sibTrans" cxnId="{6B5B03CC-69C1-4BFE-9412-4DB1E0BCEE74}">
      <dgm:prSet custT="1"/>
      <dgm:spPr/>
      <dgm:t>
        <a:bodyPr/>
        <a:lstStyle/>
        <a:p>
          <a:endParaRPr lang="tr-TR" sz="1400"/>
        </a:p>
      </dgm:t>
    </dgm:pt>
    <dgm:pt modelId="{D7F4C0E8-B2E0-4CB2-84D3-B50CECB7BDD7}" type="pres">
      <dgm:prSet presAssocID="{DC8C0264-2257-4675-8B52-97C170D67E4F}" presName="hierChild1" presStyleCnt="0">
        <dgm:presLayoutVars>
          <dgm:orgChart val="1"/>
          <dgm:chPref val="1"/>
          <dgm:dir/>
          <dgm:animOne val="branch"/>
          <dgm:animLvl val="lvl"/>
          <dgm:resizeHandles/>
        </dgm:presLayoutVars>
      </dgm:prSet>
      <dgm:spPr/>
    </dgm:pt>
    <dgm:pt modelId="{867CB468-C261-476A-A323-0B373895060C}" type="pres">
      <dgm:prSet presAssocID="{EE7067DD-8CE6-4E05-BA1E-C77D089F2CD2}" presName="hierRoot1" presStyleCnt="0">
        <dgm:presLayoutVars>
          <dgm:hierBranch val="init"/>
        </dgm:presLayoutVars>
      </dgm:prSet>
      <dgm:spPr/>
    </dgm:pt>
    <dgm:pt modelId="{65B3F847-D20D-489D-9E97-75130BF4FEEF}" type="pres">
      <dgm:prSet presAssocID="{EE7067DD-8CE6-4E05-BA1E-C77D089F2CD2}" presName="rootComposite1" presStyleCnt="0"/>
      <dgm:spPr/>
    </dgm:pt>
    <dgm:pt modelId="{41D9B54C-3F0C-4441-81F0-50FD790FE408}" type="pres">
      <dgm:prSet presAssocID="{EE7067DD-8CE6-4E05-BA1E-C77D089F2CD2}" presName="rootText1" presStyleLbl="node0" presStyleIdx="0" presStyleCnt="1">
        <dgm:presLayoutVars>
          <dgm:chMax/>
          <dgm:chPref val="3"/>
        </dgm:presLayoutVars>
      </dgm:prSet>
      <dgm:spPr/>
    </dgm:pt>
    <dgm:pt modelId="{8AD42351-5D25-4481-A02C-5A45C1082AA2}" type="pres">
      <dgm:prSet presAssocID="{EE7067DD-8CE6-4E05-BA1E-C77D089F2CD2}" presName="titleText1" presStyleLbl="fgAcc0" presStyleIdx="0" presStyleCnt="1">
        <dgm:presLayoutVars>
          <dgm:chMax val="0"/>
          <dgm:chPref val="0"/>
        </dgm:presLayoutVars>
      </dgm:prSet>
      <dgm:spPr/>
    </dgm:pt>
    <dgm:pt modelId="{613AB4A5-13DC-41A1-9137-3D3A6362281C}" type="pres">
      <dgm:prSet presAssocID="{EE7067DD-8CE6-4E05-BA1E-C77D089F2CD2}" presName="rootConnector1" presStyleLbl="node1" presStyleIdx="0" presStyleCnt="2"/>
      <dgm:spPr/>
    </dgm:pt>
    <dgm:pt modelId="{B0DD7A2F-8968-4034-A910-639A83809576}" type="pres">
      <dgm:prSet presAssocID="{EE7067DD-8CE6-4E05-BA1E-C77D089F2CD2}" presName="hierChild2" presStyleCnt="0"/>
      <dgm:spPr/>
    </dgm:pt>
    <dgm:pt modelId="{88AF900C-D13E-405D-A4A6-0580EF66E4A1}" type="pres">
      <dgm:prSet presAssocID="{C5EB7341-DB46-4C1E-BB36-F75C4F02C51F}" presName="Name37" presStyleLbl="parChTrans1D2" presStyleIdx="0" presStyleCnt="2"/>
      <dgm:spPr/>
    </dgm:pt>
    <dgm:pt modelId="{68D5F0B2-F1E4-48AD-84DE-990B9292A3B8}" type="pres">
      <dgm:prSet presAssocID="{B2BA6444-0E07-49A7-8959-6AA3B901BB3C}" presName="hierRoot2" presStyleCnt="0">
        <dgm:presLayoutVars>
          <dgm:hierBranch val="init"/>
        </dgm:presLayoutVars>
      </dgm:prSet>
      <dgm:spPr/>
    </dgm:pt>
    <dgm:pt modelId="{F1A5D87B-1B7E-4D3D-A16D-0EFCA2002595}" type="pres">
      <dgm:prSet presAssocID="{B2BA6444-0E07-49A7-8959-6AA3B901BB3C}" presName="rootComposite" presStyleCnt="0"/>
      <dgm:spPr/>
    </dgm:pt>
    <dgm:pt modelId="{6A02322A-BE1B-4049-8FA6-748528D427C9}" type="pres">
      <dgm:prSet presAssocID="{B2BA6444-0E07-49A7-8959-6AA3B901BB3C}" presName="rootText" presStyleLbl="node1" presStyleIdx="0" presStyleCnt="2">
        <dgm:presLayoutVars>
          <dgm:chMax/>
          <dgm:chPref val="3"/>
        </dgm:presLayoutVars>
      </dgm:prSet>
      <dgm:spPr/>
    </dgm:pt>
    <dgm:pt modelId="{EDD9CF77-E268-4F39-98CC-61A95E369762}" type="pres">
      <dgm:prSet presAssocID="{B2BA6444-0E07-49A7-8959-6AA3B901BB3C}" presName="titleText2" presStyleLbl="fgAcc1" presStyleIdx="0" presStyleCnt="2" custScaleX="97987" custScaleY="98493">
        <dgm:presLayoutVars>
          <dgm:chMax val="0"/>
          <dgm:chPref val="0"/>
        </dgm:presLayoutVars>
      </dgm:prSet>
      <dgm:spPr/>
    </dgm:pt>
    <dgm:pt modelId="{DCC8A809-00E7-499A-A9B5-24D5AC5A799D}" type="pres">
      <dgm:prSet presAssocID="{B2BA6444-0E07-49A7-8959-6AA3B901BB3C}" presName="rootConnector" presStyleLbl="node2" presStyleIdx="0" presStyleCnt="0"/>
      <dgm:spPr/>
    </dgm:pt>
    <dgm:pt modelId="{C3FA9990-96B1-46F5-8124-DC8EAE72FABA}" type="pres">
      <dgm:prSet presAssocID="{B2BA6444-0E07-49A7-8959-6AA3B901BB3C}" presName="hierChild4" presStyleCnt="0"/>
      <dgm:spPr/>
    </dgm:pt>
    <dgm:pt modelId="{C1BF9EF7-2559-4D3C-9147-BBE37DFB2B42}" type="pres">
      <dgm:prSet presAssocID="{B2BA6444-0E07-49A7-8959-6AA3B901BB3C}" presName="hierChild5" presStyleCnt="0"/>
      <dgm:spPr/>
    </dgm:pt>
    <dgm:pt modelId="{4D175ABE-887D-4A27-9F24-4B22890205B5}" type="pres">
      <dgm:prSet presAssocID="{E76CC754-7DC6-49D1-BE6E-056CF6D9C46A}" presName="Name37" presStyleLbl="parChTrans1D2" presStyleIdx="1" presStyleCnt="2"/>
      <dgm:spPr/>
    </dgm:pt>
    <dgm:pt modelId="{199CF479-5E84-46C5-9A11-26E0851FE178}" type="pres">
      <dgm:prSet presAssocID="{C0F2F48D-8EB9-434E-B8C3-6880FC29E70B}" presName="hierRoot2" presStyleCnt="0">
        <dgm:presLayoutVars>
          <dgm:hierBranch val="init"/>
        </dgm:presLayoutVars>
      </dgm:prSet>
      <dgm:spPr/>
    </dgm:pt>
    <dgm:pt modelId="{2CF24B26-F748-47C3-897F-18B85E551209}" type="pres">
      <dgm:prSet presAssocID="{C0F2F48D-8EB9-434E-B8C3-6880FC29E70B}" presName="rootComposite" presStyleCnt="0"/>
      <dgm:spPr/>
    </dgm:pt>
    <dgm:pt modelId="{BA5FC09B-39CB-46B3-A53E-CF22E1900AFD}" type="pres">
      <dgm:prSet presAssocID="{C0F2F48D-8EB9-434E-B8C3-6880FC29E70B}" presName="rootText" presStyleLbl="node1" presStyleIdx="1" presStyleCnt="2">
        <dgm:presLayoutVars>
          <dgm:chMax/>
          <dgm:chPref val="3"/>
        </dgm:presLayoutVars>
      </dgm:prSet>
      <dgm:spPr/>
    </dgm:pt>
    <dgm:pt modelId="{C8DE0040-D531-448E-A6DB-FD8BCD2FBAF6}" type="pres">
      <dgm:prSet presAssocID="{C0F2F48D-8EB9-434E-B8C3-6880FC29E70B}" presName="titleText2" presStyleLbl="fgAcc1" presStyleIdx="1" presStyleCnt="2">
        <dgm:presLayoutVars>
          <dgm:chMax val="0"/>
          <dgm:chPref val="0"/>
        </dgm:presLayoutVars>
      </dgm:prSet>
      <dgm:spPr/>
    </dgm:pt>
    <dgm:pt modelId="{8F24BE37-38E4-4E72-9BDF-C10122264999}" type="pres">
      <dgm:prSet presAssocID="{C0F2F48D-8EB9-434E-B8C3-6880FC29E70B}" presName="rootConnector" presStyleLbl="node2" presStyleIdx="0" presStyleCnt="0"/>
      <dgm:spPr/>
    </dgm:pt>
    <dgm:pt modelId="{836F7349-8781-47E8-8CD4-F032E40D81FE}" type="pres">
      <dgm:prSet presAssocID="{C0F2F48D-8EB9-434E-B8C3-6880FC29E70B}" presName="hierChild4" presStyleCnt="0"/>
      <dgm:spPr/>
    </dgm:pt>
    <dgm:pt modelId="{FA741F29-9BEE-4B8E-8611-619E52DDE2DB}" type="pres">
      <dgm:prSet presAssocID="{C0F2F48D-8EB9-434E-B8C3-6880FC29E70B}" presName="hierChild5" presStyleCnt="0"/>
      <dgm:spPr/>
    </dgm:pt>
    <dgm:pt modelId="{4A815612-D5BA-402E-9C7D-A5A474812CC7}" type="pres">
      <dgm:prSet presAssocID="{EE7067DD-8CE6-4E05-BA1E-C77D089F2CD2}" presName="hierChild3" presStyleCnt="0"/>
      <dgm:spPr/>
    </dgm:pt>
  </dgm:ptLst>
  <dgm:cxnLst>
    <dgm:cxn modelId="{894F8406-81B4-41B3-BDC1-2BBDAEB51172}" srcId="{EE7067DD-8CE6-4E05-BA1E-C77D089F2CD2}" destId="{B2BA6444-0E07-49A7-8959-6AA3B901BB3C}" srcOrd="0" destOrd="0" parTransId="{C5EB7341-DB46-4C1E-BB36-F75C4F02C51F}" sibTransId="{1F23C01F-83C6-4293-964C-2F507B2EF783}"/>
    <dgm:cxn modelId="{A2BA060A-C14F-460A-AB76-E2B00961ABA7}" type="presOf" srcId="{C0F2F48D-8EB9-434E-B8C3-6880FC29E70B}" destId="{BA5FC09B-39CB-46B3-A53E-CF22E1900AFD}" srcOrd="0" destOrd="0" presId="urn:microsoft.com/office/officeart/2008/layout/NameandTitleOrganizationalChart"/>
    <dgm:cxn modelId="{F0003B1F-E7AD-4A06-8DE6-4BFC58BA56FA}" type="presOf" srcId="{EE7067DD-8CE6-4E05-BA1E-C77D089F2CD2}" destId="{41D9B54C-3F0C-4441-81F0-50FD790FE408}" srcOrd="0" destOrd="0" presId="urn:microsoft.com/office/officeart/2008/layout/NameandTitleOrganizationalChart"/>
    <dgm:cxn modelId="{6A75D326-1BD9-4BEB-979E-26A273A7AFB5}" type="presOf" srcId="{DC8C0264-2257-4675-8B52-97C170D67E4F}" destId="{D7F4C0E8-B2E0-4CB2-84D3-B50CECB7BDD7}" srcOrd="0" destOrd="0" presId="urn:microsoft.com/office/officeart/2008/layout/NameandTitleOrganizationalChart"/>
    <dgm:cxn modelId="{D76EB33F-8F60-4870-A83B-6326B6551CB0}" type="presOf" srcId="{EE7067DD-8CE6-4E05-BA1E-C77D089F2CD2}" destId="{613AB4A5-13DC-41A1-9137-3D3A6362281C}" srcOrd="1" destOrd="0" presId="urn:microsoft.com/office/officeart/2008/layout/NameandTitleOrganizationalChart"/>
    <dgm:cxn modelId="{30C59769-648E-4872-8CA9-0A7E9692D316}" type="presOf" srcId="{859141BB-D593-4DB6-955A-CF4B52205808}" destId="{8AD42351-5D25-4481-A02C-5A45C1082AA2}" srcOrd="0" destOrd="0" presId="urn:microsoft.com/office/officeart/2008/layout/NameandTitleOrganizationalChart"/>
    <dgm:cxn modelId="{0825826C-04C4-4BF1-8C14-B69BCF6910EA}" srcId="{DC8C0264-2257-4675-8B52-97C170D67E4F}" destId="{EE7067DD-8CE6-4E05-BA1E-C77D089F2CD2}" srcOrd="0" destOrd="0" parTransId="{1BDAAE6F-7517-47DA-9A43-1EB1E58B118E}" sibTransId="{859141BB-D593-4DB6-955A-CF4B52205808}"/>
    <dgm:cxn modelId="{051AD977-BE3D-4E4B-A8AF-D63BA2EE930F}" type="presOf" srcId="{D87B3890-3EA1-47EF-B12A-7894D9FE4D66}" destId="{C8DE0040-D531-448E-A6DB-FD8BCD2FBAF6}" srcOrd="0" destOrd="0" presId="urn:microsoft.com/office/officeart/2008/layout/NameandTitleOrganizationalChart"/>
    <dgm:cxn modelId="{AC37FC7E-F49A-4578-8629-F3910AE4EDD7}" type="presOf" srcId="{C5EB7341-DB46-4C1E-BB36-F75C4F02C51F}" destId="{88AF900C-D13E-405D-A4A6-0580EF66E4A1}" srcOrd="0" destOrd="0" presId="urn:microsoft.com/office/officeart/2008/layout/NameandTitleOrganizationalChart"/>
    <dgm:cxn modelId="{636B688D-B99C-4313-9BC2-64173F46175E}" type="presOf" srcId="{C0F2F48D-8EB9-434E-B8C3-6880FC29E70B}" destId="{8F24BE37-38E4-4E72-9BDF-C10122264999}" srcOrd="1" destOrd="0" presId="urn:microsoft.com/office/officeart/2008/layout/NameandTitleOrganizationalChart"/>
    <dgm:cxn modelId="{DACBC797-AC4B-48C5-A19A-D5564286FD48}" type="presOf" srcId="{B2BA6444-0E07-49A7-8959-6AA3B901BB3C}" destId="{DCC8A809-00E7-499A-A9B5-24D5AC5A799D}" srcOrd="1" destOrd="0" presId="urn:microsoft.com/office/officeart/2008/layout/NameandTitleOrganizationalChart"/>
    <dgm:cxn modelId="{016CCCC3-235F-438E-9E77-D9D264426EE2}" type="presOf" srcId="{B2BA6444-0E07-49A7-8959-6AA3B901BB3C}" destId="{6A02322A-BE1B-4049-8FA6-748528D427C9}" srcOrd="0" destOrd="0" presId="urn:microsoft.com/office/officeart/2008/layout/NameandTitleOrganizationalChart"/>
    <dgm:cxn modelId="{6B5B03CC-69C1-4BFE-9412-4DB1E0BCEE74}" srcId="{EE7067DD-8CE6-4E05-BA1E-C77D089F2CD2}" destId="{C0F2F48D-8EB9-434E-B8C3-6880FC29E70B}" srcOrd="1" destOrd="0" parTransId="{E76CC754-7DC6-49D1-BE6E-056CF6D9C46A}" sibTransId="{D87B3890-3EA1-47EF-B12A-7894D9FE4D66}"/>
    <dgm:cxn modelId="{357E09EA-D5AE-4C9D-883F-1A4BCD95B6C7}" type="presOf" srcId="{E76CC754-7DC6-49D1-BE6E-056CF6D9C46A}" destId="{4D175ABE-887D-4A27-9F24-4B22890205B5}" srcOrd="0" destOrd="0" presId="urn:microsoft.com/office/officeart/2008/layout/NameandTitleOrganizationalChart"/>
    <dgm:cxn modelId="{F37F79F0-A07C-43DE-87CF-A1E0C56A9E3D}" type="presOf" srcId="{1F23C01F-83C6-4293-964C-2F507B2EF783}" destId="{EDD9CF77-E268-4F39-98CC-61A95E369762}" srcOrd="0" destOrd="0" presId="urn:microsoft.com/office/officeart/2008/layout/NameandTitleOrganizationalChart"/>
    <dgm:cxn modelId="{8475CF8D-6940-4A8B-B6AF-46412D033B2E}" type="presParOf" srcId="{D7F4C0E8-B2E0-4CB2-84D3-B50CECB7BDD7}" destId="{867CB468-C261-476A-A323-0B373895060C}" srcOrd="0" destOrd="0" presId="urn:microsoft.com/office/officeart/2008/layout/NameandTitleOrganizationalChart"/>
    <dgm:cxn modelId="{95C5B16E-FBB2-40FF-9135-D8EF7D179550}" type="presParOf" srcId="{867CB468-C261-476A-A323-0B373895060C}" destId="{65B3F847-D20D-489D-9E97-75130BF4FEEF}" srcOrd="0" destOrd="0" presId="urn:microsoft.com/office/officeart/2008/layout/NameandTitleOrganizationalChart"/>
    <dgm:cxn modelId="{E73EFCC4-D562-455D-B152-2D8EEEB200DA}" type="presParOf" srcId="{65B3F847-D20D-489D-9E97-75130BF4FEEF}" destId="{41D9B54C-3F0C-4441-81F0-50FD790FE408}" srcOrd="0" destOrd="0" presId="urn:microsoft.com/office/officeart/2008/layout/NameandTitleOrganizationalChart"/>
    <dgm:cxn modelId="{131C8B28-476B-4809-AD71-09308D2477A5}" type="presParOf" srcId="{65B3F847-D20D-489D-9E97-75130BF4FEEF}" destId="{8AD42351-5D25-4481-A02C-5A45C1082AA2}" srcOrd="1" destOrd="0" presId="urn:microsoft.com/office/officeart/2008/layout/NameandTitleOrganizationalChart"/>
    <dgm:cxn modelId="{67CEB417-285B-4E13-A480-B98785C81F17}" type="presParOf" srcId="{65B3F847-D20D-489D-9E97-75130BF4FEEF}" destId="{613AB4A5-13DC-41A1-9137-3D3A6362281C}" srcOrd="2" destOrd="0" presId="urn:microsoft.com/office/officeart/2008/layout/NameandTitleOrganizationalChart"/>
    <dgm:cxn modelId="{20C19D09-CD00-4CBE-9534-5F8676968E9B}" type="presParOf" srcId="{867CB468-C261-476A-A323-0B373895060C}" destId="{B0DD7A2F-8968-4034-A910-639A83809576}" srcOrd="1" destOrd="0" presId="urn:microsoft.com/office/officeart/2008/layout/NameandTitleOrganizationalChart"/>
    <dgm:cxn modelId="{962B2412-E96C-4677-9EF9-B741CC89BC13}" type="presParOf" srcId="{B0DD7A2F-8968-4034-A910-639A83809576}" destId="{88AF900C-D13E-405D-A4A6-0580EF66E4A1}" srcOrd="0" destOrd="0" presId="urn:microsoft.com/office/officeart/2008/layout/NameandTitleOrganizationalChart"/>
    <dgm:cxn modelId="{744CB5ED-3D38-46A5-99A5-19B28C2F3186}" type="presParOf" srcId="{B0DD7A2F-8968-4034-A910-639A83809576}" destId="{68D5F0B2-F1E4-48AD-84DE-990B9292A3B8}" srcOrd="1" destOrd="0" presId="urn:microsoft.com/office/officeart/2008/layout/NameandTitleOrganizationalChart"/>
    <dgm:cxn modelId="{A4030183-3611-45F8-855C-CE93473CEAED}" type="presParOf" srcId="{68D5F0B2-F1E4-48AD-84DE-990B9292A3B8}" destId="{F1A5D87B-1B7E-4D3D-A16D-0EFCA2002595}" srcOrd="0" destOrd="0" presId="urn:microsoft.com/office/officeart/2008/layout/NameandTitleOrganizationalChart"/>
    <dgm:cxn modelId="{4DE01789-8084-48EC-B5E8-078007BA1313}" type="presParOf" srcId="{F1A5D87B-1B7E-4D3D-A16D-0EFCA2002595}" destId="{6A02322A-BE1B-4049-8FA6-748528D427C9}" srcOrd="0" destOrd="0" presId="urn:microsoft.com/office/officeart/2008/layout/NameandTitleOrganizationalChart"/>
    <dgm:cxn modelId="{5433F7AB-C106-47DB-BE59-19FBFFF4FC36}" type="presParOf" srcId="{F1A5D87B-1B7E-4D3D-A16D-0EFCA2002595}" destId="{EDD9CF77-E268-4F39-98CC-61A95E369762}" srcOrd="1" destOrd="0" presId="urn:microsoft.com/office/officeart/2008/layout/NameandTitleOrganizationalChart"/>
    <dgm:cxn modelId="{1E5C849F-1A64-44CC-A864-C97A19BB69D0}" type="presParOf" srcId="{F1A5D87B-1B7E-4D3D-A16D-0EFCA2002595}" destId="{DCC8A809-00E7-499A-A9B5-24D5AC5A799D}" srcOrd="2" destOrd="0" presId="urn:microsoft.com/office/officeart/2008/layout/NameandTitleOrganizationalChart"/>
    <dgm:cxn modelId="{0F33C7AF-031B-4076-8939-A629436F29FD}" type="presParOf" srcId="{68D5F0B2-F1E4-48AD-84DE-990B9292A3B8}" destId="{C3FA9990-96B1-46F5-8124-DC8EAE72FABA}" srcOrd="1" destOrd="0" presId="urn:microsoft.com/office/officeart/2008/layout/NameandTitleOrganizationalChart"/>
    <dgm:cxn modelId="{57D4D871-49E2-4C6A-8F17-D8E7E6BD7C4C}" type="presParOf" srcId="{68D5F0B2-F1E4-48AD-84DE-990B9292A3B8}" destId="{C1BF9EF7-2559-4D3C-9147-BBE37DFB2B42}" srcOrd="2" destOrd="0" presId="urn:microsoft.com/office/officeart/2008/layout/NameandTitleOrganizationalChart"/>
    <dgm:cxn modelId="{2D92CBD3-01A2-4446-8C0C-0A80C76DE401}" type="presParOf" srcId="{B0DD7A2F-8968-4034-A910-639A83809576}" destId="{4D175ABE-887D-4A27-9F24-4B22890205B5}" srcOrd="2" destOrd="0" presId="urn:microsoft.com/office/officeart/2008/layout/NameandTitleOrganizationalChart"/>
    <dgm:cxn modelId="{E0C26F69-BA65-4AA4-BBE5-A42B79715268}" type="presParOf" srcId="{B0DD7A2F-8968-4034-A910-639A83809576}" destId="{199CF479-5E84-46C5-9A11-26E0851FE178}" srcOrd="3" destOrd="0" presId="urn:microsoft.com/office/officeart/2008/layout/NameandTitleOrganizationalChart"/>
    <dgm:cxn modelId="{5DE2CC8B-95D1-4B2F-8E0C-B9406BD935F9}" type="presParOf" srcId="{199CF479-5E84-46C5-9A11-26E0851FE178}" destId="{2CF24B26-F748-47C3-897F-18B85E551209}" srcOrd="0" destOrd="0" presId="urn:microsoft.com/office/officeart/2008/layout/NameandTitleOrganizationalChart"/>
    <dgm:cxn modelId="{C9A04A4B-FB83-45E7-BA65-2C0D781686FA}" type="presParOf" srcId="{2CF24B26-F748-47C3-897F-18B85E551209}" destId="{BA5FC09B-39CB-46B3-A53E-CF22E1900AFD}" srcOrd="0" destOrd="0" presId="urn:microsoft.com/office/officeart/2008/layout/NameandTitleOrganizationalChart"/>
    <dgm:cxn modelId="{8353146A-981B-4455-BE52-9F4B135F5529}" type="presParOf" srcId="{2CF24B26-F748-47C3-897F-18B85E551209}" destId="{C8DE0040-D531-448E-A6DB-FD8BCD2FBAF6}" srcOrd="1" destOrd="0" presId="urn:microsoft.com/office/officeart/2008/layout/NameandTitleOrganizationalChart"/>
    <dgm:cxn modelId="{2C3EC2F5-36D3-40A6-BBA5-2BEB04735177}" type="presParOf" srcId="{2CF24B26-F748-47C3-897F-18B85E551209}" destId="{8F24BE37-38E4-4E72-9BDF-C10122264999}" srcOrd="2" destOrd="0" presId="urn:microsoft.com/office/officeart/2008/layout/NameandTitleOrganizationalChart"/>
    <dgm:cxn modelId="{CD73D537-E955-4387-A3FF-C389F9DB14CE}" type="presParOf" srcId="{199CF479-5E84-46C5-9A11-26E0851FE178}" destId="{836F7349-8781-47E8-8CD4-F032E40D81FE}" srcOrd="1" destOrd="0" presId="urn:microsoft.com/office/officeart/2008/layout/NameandTitleOrganizationalChart"/>
    <dgm:cxn modelId="{A8770EA6-ACF0-418C-8801-5CF48326486B}" type="presParOf" srcId="{199CF479-5E84-46C5-9A11-26E0851FE178}" destId="{FA741F29-9BEE-4B8E-8611-619E52DDE2DB}" srcOrd="2" destOrd="0" presId="urn:microsoft.com/office/officeart/2008/layout/NameandTitleOrganizationalChart"/>
    <dgm:cxn modelId="{A577F46D-0D90-4AB4-A71A-01EE643446B9}" type="presParOf" srcId="{867CB468-C261-476A-A323-0B373895060C}" destId="{4A815612-D5BA-402E-9C7D-A5A474812CC7}" srcOrd="2" destOrd="0" presId="urn:microsoft.com/office/officeart/2008/layout/NameandTitleOrganizationalChart"/>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D175ABE-887D-4A27-9F24-4B22890205B5}">
      <dsp:nvSpPr>
        <dsp:cNvPr id="0" name=""/>
        <dsp:cNvSpPr/>
      </dsp:nvSpPr>
      <dsp:spPr>
        <a:xfrm>
          <a:off x="3350732" y="1174245"/>
          <a:ext cx="1508356" cy="677224"/>
        </a:xfrm>
        <a:custGeom>
          <a:avLst/>
          <a:gdLst/>
          <a:ahLst/>
          <a:cxnLst/>
          <a:rect l="0" t="0" r="0" b="0"/>
          <a:pathLst>
            <a:path>
              <a:moveTo>
                <a:pt x="0" y="0"/>
              </a:moveTo>
              <a:lnTo>
                <a:pt x="0" y="403729"/>
              </a:lnTo>
              <a:lnTo>
                <a:pt x="1508356" y="403729"/>
              </a:lnTo>
              <a:lnTo>
                <a:pt x="1508356" y="677224"/>
              </a:lnTo>
            </a:path>
          </a:pathLst>
        </a:custGeom>
        <a:noFill/>
        <a:ln w="12700" cap="flat" cmpd="sng" algn="ctr">
          <a:solidFill>
            <a:schemeClr val="accent6">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AF900C-D13E-405D-A4A6-0580EF66E4A1}">
      <dsp:nvSpPr>
        <dsp:cNvPr id="0" name=""/>
        <dsp:cNvSpPr/>
      </dsp:nvSpPr>
      <dsp:spPr>
        <a:xfrm>
          <a:off x="1842376" y="1174245"/>
          <a:ext cx="1508356" cy="677224"/>
        </a:xfrm>
        <a:custGeom>
          <a:avLst/>
          <a:gdLst/>
          <a:ahLst/>
          <a:cxnLst/>
          <a:rect l="0" t="0" r="0" b="0"/>
          <a:pathLst>
            <a:path>
              <a:moveTo>
                <a:pt x="1508356" y="0"/>
              </a:moveTo>
              <a:lnTo>
                <a:pt x="1508356" y="403729"/>
              </a:lnTo>
              <a:lnTo>
                <a:pt x="0" y="403729"/>
              </a:lnTo>
              <a:lnTo>
                <a:pt x="0" y="677224"/>
              </a:lnTo>
            </a:path>
          </a:pathLst>
        </a:custGeom>
        <a:noFill/>
        <a:ln w="12700" cap="flat" cmpd="sng" algn="ctr">
          <a:solidFill>
            <a:schemeClr val="accent6">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1D9B54C-3F0C-4441-81F0-50FD790FE408}">
      <dsp:nvSpPr>
        <dsp:cNvPr id="0" name=""/>
        <dsp:cNvSpPr/>
      </dsp:nvSpPr>
      <dsp:spPr>
        <a:xfrm>
          <a:off x="2218809" y="2125"/>
          <a:ext cx="2263846" cy="1172119"/>
        </a:xfrm>
        <a:prstGeom prst="rect">
          <a:avLst/>
        </a:prstGeom>
        <a:solidFill>
          <a:schemeClr val="accent6">
            <a:alpha val="8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65399" numCol="1" spcCol="1270" anchor="ctr" anchorCtr="0">
          <a:noAutofit/>
        </a:bodyPr>
        <a:lstStyle/>
        <a:p>
          <a:pPr marL="0" lvl="0" indent="0" algn="ctr" defTabSz="800100">
            <a:lnSpc>
              <a:spcPct val="90000"/>
            </a:lnSpc>
            <a:spcBef>
              <a:spcPct val="0"/>
            </a:spcBef>
            <a:spcAft>
              <a:spcPct val="35000"/>
            </a:spcAft>
            <a:buNone/>
          </a:pPr>
          <a:r>
            <a:rPr lang="en-US" sz="1800" b="1" kern="1200"/>
            <a:t>Ekip Lideri</a:t>
          </a:r>
        </a:p>
        <a:p>
          <a:pPr marL="0" lvl="0" indent="0" algn="ctr" defTabSz="800100">
            <a:lnSpc>
              <a:spcPct val="90000"/>
            </a:lnSpc>
            <a:spcBef>
              <a:spcPct val="0"/>
            </a:spcBef>
            <a:spcAft>
              <a:spcPct val="35000"/>
            </a:spcAft>
            <a:buNone/>
          </a:pPr>
          <a:r>
            <a:rPr lang="tr-TR" sz="1800" kern="1200"/>
            <a:t>Müdür</a:t>
          </a:r>
          <a:endParaRPr lang="en-US" sz="1800" kern="1200"/>
        </a:p>
        <a:p>
          <a:pPr marL="0" lvl="0" indent="0" algn="ctr" defTabSz="800100">
            <a:lnSpc>
              <a:spcPct val="90000"/>
            </a:lnSpc>
            <a:spcBef>
              <a:spcPct val="0"/>
            </a:spcBef>
            <a:spcAft>
              <a:spcPct val="35000"/>
            </a:spcAft>
            <a:buNone/>
          </a:pPr>
          <a:endParaRPr lang="tr-TR" sz="1800" kern="1200"/>
        </a:p>
      </dsp:txBody>
      <dsp:txXfrm>
        <a:off x="2218809" y="2125"/>
        <a:ext cx="2263846" cy="1172119"/>
      </dsp:txXfrm>
    </dsp:sp>
    <dsp:sp modelId="{8AD42351-5D25-4481-A02C-5A45C1082AA2}">
      <dsp:nvSpPr>
        <dsp:cNvPr id="0" name=""/>
        <dsp:cNvSpPr/>
      </dsp:nvSpPr>
      <dsp:spPr>
        <a:xfrm>
          <a:off x="2671578" y="913774"/>
          <a:ext cx="2037461" cy="390706"/>
        </a:xfrm>
        <a:prstGeom prst="rect">
          <a:avLst/>
        </a:prstGeom>
        <a:solidFill>
          <a:schemeClr val="lt1">
            <a:alpha val="90000"/>
            <a:hueOff val="0"/>
            <a:satOff val="0"/>
            <a:lumOff val="0"/>
            <a:alphaOff val="0"/>
          </a:schemeClr>
        </a:solidFill>
        <a:ln w="12700" cap="flat" cmpd="sng" algn="ctr">
          <a:solidFill>
            <a:schemeClr val="accent6">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5720" tIns="11430" rIns="45720" bIns="11430" numCol="1" spcCol="1270" anchor="ctr" anchorCtr="0">
          <a:noAutofit/>
        </a:bodyPr>
        <a:lstStyle/>
        <a:p>
          <a:pPr marL="0" lvl="0" indent="0" algn="ctr" defTabSz="800100">
            <a:lnSpc>
              <a:spcPct val="90000"/>
            </a:lnSpc>
            <a:spcBef>
              <a:spcPct val="0"/>
            </a:spcBef>
            <a:spcAft>
              <a:spcPct val="35000"/>
            </a:spcAft>
            <a:buNone/>
          </a:pPr>
          <a:r>
            <a:rPr lang="tr-TR" sz="1800" kern="1200"/>
            <a:t>	</a:t>
          </a:r>
        </a:p>
      </dsp:txBody>
      <dsp:txXfrm>
        <a:off x="2671578" y="913774"/>
        <a:ext cx="2037461" cy="390706"/>
      </dsp:txXfrm>
    </dsp:sp>
    <dsp:sp modelId="{6A02322A-BE1B-4049-8FA6-748528D427C9}">
      <dsp:nvSpPr>
        <dsp:cNvPr id="0" name=""/>
        <dsp:cNvSpPr/>
      </dsp:nvSpPr>
      <dsp:spPr>
        <a:xfrm>
          <a:off x="710453" y="1851469"/>
          <a:ext cx="2263846" cy="1172119"/>
        </a:xfrm>
        <a:prstGeom prst="rect">
          <a:avLst/>
        </a:prstGeom>
        <a:solidFill>
          <a:schemeClr val="accent6">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65399" numCol="1" spcCol="1270" anchor="ctr" anchorCtr="0">
          <a:noAutofit/>
        </a:bodyPr>
        <a:lstStyle/>
        <a:p>
          <a:pPr marL="0" lvl="0" indent="0" algn="ctr" defTabSz="800100">
            <a:lnSpc>
              <a:spcPct val="90000"/>
            </a:lnSpc>
            <a:spcBef>
              <a:spcPct val="0"/>
            </a:spcBef>
            <a:spcAft>
              <a:spcPct val="35000"/>
            </a:spcAft>
            <a:buNone/>
          </a:pPr>
          <a:r>
            <a:rPr lang="tr-TR" sz="1800" kern="1200"/>
            <a:t>Ön Büro ( Resepsiyon)</a:t>
          </a:r>
        </a:p>
      </dsp:txBody>
      <dsp:txXfrm>
        <a:off x="710453" y="1851469"/>
        <a:ext cx="2263846" cy="1172119"/>
      </dsp:txXfrm>
    </dsp:sp>
    <dsp:sp modelId="{EDD9CF77-E268-4F39-98CC-61A95E369762}">
      <dsp:nvSpPr>
        <dsp:cNvPr id="0" name=""/>
        <dsp:cNvSpPr/>
      </dsp:nvSpPr>
      <dsp:spPr>
        <a:xfrm>
          <a:off x="1183729" y="2766061"/>
          <a:ext cx="1996447" cy="384818"/>
        </a:xfrm>
        <a:prstGeom prst="rect">
          <a:avLst/>
        </a:prstGeom>
        <a:solidFill>
          <a:schemeClr val="lt1">
            <a:alpha val="90000"/>
            <a:hueOff val="0"/>
            <a:satOff val="0"/>
            <a:lumOff val="0"/>
            <a:alphaOff val="0"/>
          </a:schemeClr>
        </a:solidFill>
        <a:ln w="12700" cap="flat" cmpd="sng" algn="ctr">
          <a:solidFill>
            <a:schemeClr val="accent6">
              <a:alpha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8890" rIns="35560" bIns="8890" numCol="1" spcCol="1270" anchor="ctr" anchorCtr="0">
          <a:noAutofit/>
        </a:bodyPr>
        <a:lstStyle/>
        <a:p>
          <a:pPr marL="0" lvl="0" indent="0" algn="r" defTabSz="622300">
            <a:lnSpc>
              <a:spcPct val="90000"/>
            </a:lnSpc>
            <a:spcBef>
              <a:spcPct val="0"/>
            </a:spcBef>
            <a:spcAft>
              <a:spcPct val="35000"/>
            </a:spcAft>
            <a:buNone/>
          </a:pPr>
          <a:endParaRPr lang="tr-TR" sz="1400" kern="1200"/>
        </a:p>
      </dsp:txBody>
      <dsp:txXfrm>
        <a:off x="1183729" y="2766061"/>
        <a:ext cx="1996447" cy="384818"/>
      </dsp:txXfrm>
    </dsp:sp>
    <dsp:sp modelId="{BA5FC09B-39CB-46B3-A53E-CF22E1900AFD}">
      <dsp:nvSpPr>
        <dsp:cNvPr id="0" name=""/>
        <dsp:cNvSpPr/>
      </dsp:nvSpPr>
      <dsp:spPr>
        <a:xfrm>
          <a:off x="3727165" y="1851469"/>
          <a:ext cx="2263846" cy="1172119"/>
        </a:xfrm>
        <a:prstGeom prst="rect">
          <a:avLst/>
        </a:prstGeom>
        <a:solidFill>
          <a:schemeClr val="accent6">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65399" numCol="1" spcCol="1270" anchor="ctr" anchorCtr="0">
          <a:noAutofit/>
        </a:bodyPr>
        <a:lstStyle/>
        <a:p>
          <a:pPr marL="0" lvl="0" indent="0" algn="ctr" defTabSz="800100">
            <a:lnSpc>
              <a:spcPct val="90000"/>
            </a:lnSpc>
            <a:spcBef>
              <a:spcPct val="0"/>
            </a:spcBef>
            <a:spcAft>
              <a:spcPct val="35000"/>
            </a:spcAft>
            <a:buNone/>
          </a:pPr>
          <a:r>
            <a:rPr lang="tr-TR" sz="1800" kern="1200"/>
            <a:t>Kat ve Temizlik Görevlisi</a:t>
          </a:r>
        </a:p>
      </dsp:txBody>
      <dsp:txXfrm>
        <a:off x="3727165" y="1851469"/>
        <a:ext cx="2263846" cy="1172119"/>
      </dsp:txXfrm>
    </dsp:sp>
    <dsp:sp modelId="{C8DE0040-D531-448E-A6DB-FD8BCD2FBAF6}">
      <dsp:nvSpPr>
        <dsp:cNvPr id="0" name=""/>
        <dsp:cNvSpPr/>
      </dsp:nvSpPr>
      <dsp:spPr>
        <a:xfrm>
          <a:off x="4179935" y="2763117"/>
          <a:ext cx="2037461" cy="390706"/>
        </a:xfrm>
        <a:prstGeom prst="rect">
          <a:avLst/>
        </a:prstGeom>
        <a:solidFill>
          <a:schemeClr val="lt1">
            <a:alpha val="90000"/>
            <a:hueOff val="0"/>
            <a:satOff val="0"/>
            <a:lumOff val="0"/>
            <a:alphaOff val="0"/>
          </a:schemeClr>
        </a:solidFill>
        <a:ln w="12700" cap="flat" cmpd="sng" algn="ctr">
          <a:solidFill>
            <a:schemeClr val="accent6">
              <a:alpha val="90000"/>
              <a:hueOff val="0"/>
              <a:satOff val="0"/>
              <a:lumOff val="0"/>
              <a:alphaOff val="-4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5560" tIns="8890" rIns="35560" bIns="8890" numCol="1" spcCol="1270" anchor="ctr" anchorCtr="0">
          <a:noAutofit/>
        </a:bodyPr>
        <a:lstStyle/>
        <a:p>
          <a:pPr marL="0" lvl="0" indent="0" algn="r" defTabSz="622300">
            <a:lnSpc>
              <a:spcPct val="90000"/>
            </a:lnSpc>
            <a:spcBef>
              <a:spcPct val="0"/>
            </a:spcBef>
            <a:spcAft>
              <a:spcPct val="35000"/>
            </a:spcAft>
            <a:buNone/>
          </a:pPr>
          <a:endParaRPr lang="tr-TR" sz="1400" kern="1200"/>
        </a:p>
      </dsp:txBody>
      <dsp:txXfrm>
        <a:off x="4179935" y="2763117"/>
        <a:ext cx="2037461" cy="390706"/>
      </dsp:txXfrm>
    </dsp:sp>
  </dsp:spTree>
</dsp:drawing>
</file>

<file path=word/diagrams/layout1.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(20.02.2025)</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AA429E6-EA8E-48D7-9607-D9AD5097F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1422</TotalTime>
  <Pages>5</Pages>
  <Words>1136</Words>
  <Characters>6478</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(Otel Adı varsa logosu)</vt:lpstr>
    </vt:vector>
  </TitlesOfParts>
  <Company/>
  <LinksUpToDate>false</LinksUpToDate>
  <CharactersWithSpaces>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(Otel Adı varsa logosu)</dc:title>
  <dc:subject>SÜRDÜRÜLEBİLİRLİK RAPORLAMASI</dc:subject>
  <dc:creator>Vildan Şenteke</dc:creator>
  <cp:keywords/>
  <dc:description/>
  <cp:lastModifiedBy>Lenovo</cp:lastModifiedBy>
  <cp:revision>9</cp:revision>
  <cp:lastPrinted>2023-12-14T19:12:00Z</cp:lastPrinted>
  <dcterms:created xsi:type="dcterms:W3CDTF">2023-02-22T13:29:00Z</dcterms:created>
  <dcterms:modified xsi:type="dcterms:W3CDTF">2025-09-22T13:22:00Z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LPManualFileClassification">
    <vt:lpwstr>{EB0AE086-ACEC-4116-B334-15D8454FFD69}</vt:lpwstr>
  </property>
  <property fmtid="{D5CDD505-2E9C-101B-9397-08002B2CF9AE}" pid="3" name="DLPManualFileClassificationLastModifiedBy">
    <vt:lpwstr>TGA\vildan.senteke</vt:lpwstr>
  </property>
  <property fmtid="{D5CDD505-2E9C-101B-9397-08002B2CF9AE}" pid="4" name="DLPManualFileClassificationLastModificationDate">
    <vt:lpwstr>1677074155</vt:lpwstr>
  </property>
  <property fmtid="{D5CDD505-2E9C-101B-9397-08002B2CF9AE}" pid="5" name="DLPManualFileClassificationVersion">
    <vt:lpwstr>11.5.0.60</vt:lpwstr>
  </property>
</Properties>
</file>